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EF197" w14:textId="5D2711C4" w:rsidR="00927296" w:rsidRDefault="00927296" w:rsidP="00927296">
      <w:pPr>
        <w:rPr>
          <w:szCs w:val="24"/>
        </w:rPr>
      </w:pPr>
      <w:r>
        <w:rPr>
          <w:szCs w:val="24"/>
        </w:rPr>
        <w:t xml:space="preserve">  </w:t>
      </w:r>
    </w:p>
    <w:p w14:paraId="19F618DC" w14:textId="77777777" w:rsidR="00927296" w:rsidRDefault="00927296" w:rsidP="00927296">
      <w:pPr>
        <w:rPr>
          <w:szCs w:val="24"/>
        </w:rPr>
      </w:pPr>
    </w:p>
    <w:p w14:paraId="11245EE8" w14:textId="77777777" w:rsidR="00927296" w:rsidRDefault="00927296" w:rsidP="00927296">
      <w:pPr>
        <w:rPr>
          <w:szCs w:val="24"/>
        </w:rPr>
      </w:pPr>
    </w:p>
    <w:p w14:paraId="3B59997D" w14:textId="77777777" w:rsidR="00927296" w:rsidRDefault="00927296" w:rsidP="00927296">
      <w:pPr>
        <w:rPr>
          <w:szCs w:val="24"/>
        </w:rPr>
      </w:pPr>
    </w:p>
    <w:p w14:paraId="77621484" w14:textId="77777777" w:rsidR="00927296" w:rsidRDefault="00927296" w:rsidP="00927296">
      <w:pPr>
        <w:rPr>
          <w:szCs w:val="24"/>
        </w:rPr>
      </w:pPr>
    </w:p>
    <w:p w14:paraId="08BA106E" w14:textId="77777777" w:rsidR="00927296" w:rsidRDefault="00927296" w:rsidP="00927296">
      <w:pPr>
        <w:rPr>
          <w:szCs w:val="24"/>
        </w:rPr>
      </w:pPr>
    </w:p>
    <w:p w14:paraId="651504D4" w14:textId="77777777" w:rsidR="00927296" w:rsidRDefault="00927296" w:rsidP="00927296">
      <w:pPr>
        <w:rPr>
          <w:szCs w:val="24"/>
        </w:rPr>
      </w:pPr>
    </w:p>
    <w:p w14:paraId="43AF1C92" w14:textId="77777777" w:rsidR="00927296" w:rsidRPr="00CD489D" w:rsidRDefault="00927296" w:rsidP="00927296">
      <w:pPr>
        <w:rPr>
          <w:sz w:val="26"/>
          <w:szCs w:val="26"/>
        </w:rPr>
      </w:pPr>
    </w:p>
    <w:p w14:paraId="2FE7DBA4" w14:textId="77777777" w:rsidR="00927296" w:rsidRPr="00CD489D" w:rsidRDefault="00927296" w:rsidP="00927296">
      <w:pPr>
        <w:jc w:val="center"/>
        <w:rPr>
          <w:b/>
          <w:sz w:val="26"/>
          <w:szCs w:val="26"/>
        </w:rPr>
      </w:pPr>
      <w:r w:rsidRPr="00CD489D">
        <w:rPr>
          <w:b/>
          <w:sz w:val="26"/>
          <w:szCs w:val="26"/>
        </w:rPr>
        <w:t>АДМИНИСТРАЦИЯ</w:t>
      </w:r>
    </w:p>
    <w:p w14:paraId="6CE1EACE" w14:textId="77777777" w:rsidR="00927296" w:rsidRPr="00CD489D" w:rsidRDefault="00927296" w:rsidP="00927296">
      <w:pPr>
        <w:jc w:val="center"/>
        <w:rPr>
          <w:b/>
          <w:sz w:val="26"/>
          <w:szCs w:val="26"/>
        </w:rPr>
      </w:pPr>
      <w:r w:rsidRPr="00CD489D">
        <w:rPr>
          <w:b/>
          <w:sz w:val="26"/>
          <w:szCs w:val="26"/>
        </w:rPr>
        <w:t>МУНИЦИПАЛЬНОГО ОКРУГА СЕВЕРНОЕ ТУШИНО</w:t>
      </w:r>
    </w:p>
    <w:p w14:paraId="31F9E4F0" w14:textId="77777777" w:rsidR="00927296" w:rsidRPr="00CD489D" w:rsidRDefault="00927296" w:rsidP="00927296">
      <w:pPr>
        <w:jc w:val="center"/>
        <w:rPr>
          <w:b/>
          <w:sz w:val="26"/>
          <w:szCs w:val="26"/>
        </w:rPr>
      </w:pPr>
    </w:p>
    <w:p w14:paraId="5AD087A7" w14:textId="77777777" w:rsidR="00927296" w:rsidRPr="00CD489D" w:rsidRDefault="00927296" w:rsidP="009272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14:paraId="368ECACB" w14:textId="77777777" w:rsidR="00927296" w:rsidRDefault="00927296" w:rsidP="00927296">
      <w:pPr>
        <w:rPr>
          <w:szCs w:val="24"/>
        </w:rPr>
      </w:pPr>
    </w:p>
    <w:p w14:paraId="1F069F45" w14:textId="77777777" w:rsidR="00927296" w:rsidRDefault="00927296" w:rsidP="00927296">
      <w:pPr>
        <w:rPr>
          <w:szCs w:val="24"/>
        </w:rPr>
      </w:pPr>
    </w:p>
    <w:p w14:paraId="559EDB4B" w14:textId="593D0AF6" w:rsidR="00927296" w:rsidRPr="00FA4D4A" w:rsidRDefault="00927296" w:rsidP="00927296">
      <w:pPr>
        <w:rPr>
          <w:b/>
          <w:sz w:val="28"/>
          <w:szCs w:val="28"/>
        </w:rPr>
      </w:pPr>
      <w:r w:rsidRPr="00FA4D4A">
        <w:rPr>
          <w:b/>
          <w:sz w:val="28"/>
          <w:szCs w:val="28"/>
        </w:rPr>
        <w:t>24 июля 2023 г. № 8</w:t>
      </w:r>
    </w:p>
    <w:p w14:paraId="4A4FA0FD" w14:textId="77777777" w:rsidR="00927296" w:rsidRPr="00927296" w:rsidRDefault="00927296" w:rsidP="00927296">
      <w:pPr>
        <w:rPr>
          <w:sz w:val="28"/>
          <w:szCs w:val="28"/>
        </w:rPr>
      </w:pPr>
    </w:p>
    <w:p w14:paraId="6BDFF475" w14:textId="77777777" w:rsidR="00927296" w:rsidRPr="00927296" w:rsidRDefault="00927296" w:rsidP="00927296">
      <w:pPr>
        <w:rPr>
          <w:b/>
          <w:sz w:val="28"/>
          <w:szCs w:val="28"/>
        </w:rPr>
      </w:pPr>
      <w:r w:rsidRPr="00927296">
        <w:rPr>
          <w:b/>
          <w:sz w:val="28"/>
          <w:szCs w:val="28"/>
        </w:rPr>
        <w:t>Об учетной политике администрации</w:t>
      </w:r>
    </w:p>
    <w:p w14:paraId="09B21196" w14:textId="77777777" w:rsidR="00927296" w:rsidRPr="00927296" w:rsidRDefault="00927296" w:rsidP="00927296">
      <w:pPr>
        <w:rPr>
          <w:b/>
          <w:sz w:val="28"/>
          <w:szCs w:val="28"/>
        </w:rPr>
      </w:pPr>
      <w:r w:rsidRPr="00927296">
        <w:rPr>
          <w:b/>
          <w:sz w:val="28"/>
          <w:szCs w:val="28"/>
        </w:rPr>
        <w:t xml:space="preserve">муниципального округа </w:t>
      </w:r>
    </w:p>
    <w:p w14:paraId="0F595C52" w14:textId="77777777" w:rsidR="00927296" w:rsidRPr="00927296" w:rsidRDefault="00927296" w:rsidP="00927296">
      <w:pPr>
        <w:rPr>
          <w:b/>
          <w:sz w:val="28"/>
          <w:szCs w:val="28"/>
        </w:rPr>
      </w:pPr>
      <w:r w:rsidRPr="00927296">
        <w:rPr>
          <w:b/>
          <w:sz w:val="28"/>
          <w:szCs w:val="28"/>
        </w:rPr>
        <w:t xml:space="preserve">Северное Тушино </w:t>
      </w:r>
      <w:bookmarkStart w:id="0" w:name="_GoBack"/>
    </w:p>
    <w:bookmarkEnd w:id="0"/>
    <w:p w14:paraId="72376B6F" w14:textId="77777777" w:rsidR="00927296" w:rsidRPr="00927296" w:rsidRDefault="00927296" w:rsidP="00927296">
      <w:pPr>
        <w:ind w:firstLine="708"/>
        <w:jc w:val="both"/>
        <w:rPr>
          <w:sz w:val="28"/>
          <w:szCs w:val="28"/>
        </w:rPr>
      </w:pPr>
    </w:p>
    <w:p w14:paraId="532183A0" w14:textId="77777777" w:rsidR="00927296" w:rsidRPr="00927296" w:rsidRDefault="00927296" w:rsidP="009272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27296">
        <w:rPr>
          <w:sz w:val="28"/>
          <w:szCs w:val="28"/>
        </w:rPr>
        <w:t xml:space="preserve">В соответствии с </w:t>
      </w:r>
      <w:r w:rsidRPr="00927296">
        <w:rPr>
          <w:bCs/>
          <w:color w:val="000000"/>
          <w:sz w:val="28"/>
          <w:szCs w:val="28"/>
          <w:shd w:val="clear" w:color="auto" w:fill="FFFFFF"/>
        </w:rPr>
        <w:t>Налоговым кодексом Российской Федерации, Бюджетным кодексом Российской Федерации,</w:t>
      </w:r>
      <w:r w:rsidRPr="00927296">
        <w:rPr>
          <w:sz w:val="28"/>
          <w:szCs w:val="28"/>
        </w:rPr>
        <w:t xml:space="preserve"> Федеральным законом от 6 декабря 2011 г. № 402-ФЗ «О бухгалтерском учете», приказом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Pr="00927296">
        <w:rPr>
          <w:sz w:val="28"/>
          <w:szCs w:val="28"/>
        </w:rPr>
        <w:t xml:space="preserve"> и Инструкции по его применению»:</w:t>
      </w:r>
    </w:p>
    <w:p w14:paraId="47C3662B" w14:textId="77777777" w:rsidR="00927296" w:rsidRPr="00927296" w:rsidRDefault="00927296" w:rsidP="00927296">
      <w:pPr>
        <w:ind w:firstLine="708"/>
        <w:jc w:val="both"/>
        <w:rPr>
          <w:bCs/>
          <w:sz w:val="28"/>
          <w:szCs w:val="28"/>
        </w:rPr>
      </w:pPr>
      <w:r w:rsidRPr="00927296">
        <w:rPr>
          <w:sz w:val="28"/>
          <w:szCs w:val="28"/>
        </w:rPr>
        <w:t>1. Внести изменения в распоряжение администрации муниципального округа Северное Тушино от 29 марта 2019 г. № 10 «</w:t>
      </w:r>
      <w:r w:rsidRPr="00927296">
        <w:rPr>
          <w:bCs/>
          <w:sz w:val="28"/>
          <w:szCs w:val="28"/>
        </w:rPr>
        <w:t xml:space="preserve">Об учетной политике администрации муниципального округа Северное Тушино» (в редакции от 22 марта 2021 г. № 9), следующие изменения: </w:t>
      </w:r>
      <w:r w:rsidRPr="00927296">
        <w:rPr>
          <w:sz w:val="28"/>
          <w:szCs w:val="28"/>
        </w:rPr>
        <w:t>приложения к распоряжению изложить в редакции согласно приложениям к настоящему распоряжению.</w:t>
      </w:r>
    </w:p>
    <w:p w14:paraId="2E335FAE" w14:textId="77777777" w:rsidR="00927296" w:rsidRPr="00927296" w:rsidRDefault="00927296" w:rsidP="00927296">
      <w:pPr>
        <w:pStyle w:val="ab"/>
        <w:tabs>
          <w:tab w:val="num" w:pos="720"/>
        </w:tabs>
        <w:spacing w:after="0"/>
        <w:ind w:left="0"/>
        <w:jc w:val="both"/>
        <w:rPr>
          <w:sz w:val="28"/>
          <w:szCs w:val="28"/>
        </w:rPr>
      </w:pPr>
      <w:r w:rsidRPr="00927296">
        <w:rPr>
          <w:sz w:val="28"/>
          <w:szCs w:val="28"/>
        </w:rPr>
        <w:tab/>
        <w:t>2. Установить, что Учетная политика применяется с 01.01.2023 и во все последующие отчетные периоды, с внесением необходимых изменений и дополнений.</w:t>
      </w:r>
    </w:p>
    <w:p w14:paraId="03EA6ACF" w14:textId="77777777" w:rsidR="00927296" w:rsidRPr="00927296" w:rsidRDefault="00927296" w:rsidP="00927296">
      <w:pPr>
        <w:pStyle w:val="ab"/>
        <w:tabs>
          <w:tab w:val="num" w:pos="720"/>
        </w:tabs>
        <w:spacing w:after="0"/>
        <w:ind w:left="0"/>
        <w:jc w:val="both"/>
        <w:rPr>
          <w:sz w:val="28"/>
          <w:szCs w:val="28"/>
        </w:rPr>
      </w:pPr>
      <w:r w:rsidRPr="00927296">
        <w:rPr>
          <w:sz w:val="28"/>
          <w:szCs w:val="28"/>
        </w:rPr>
        <w:tab/>
        <w:t xml:space="preserve">3. </w:t>
      </w:r>
      <w:proofErr w:type="gramStart"/>
      <w:r w:rsidRPr="00927296">
        <w:rPr>
          <w:sz w:val="28"/>
          <w:szCs w:val="28"/>
        </w:rPr>
        <w:t>Контроль за</w:t>
      </w:r>
      <w:proofErr w:type="gramEnd"/>
      <w:r w:rsidRPr="00927296">
        <w:rPr>
          <w:sz w:val="28"/>
          <w:szCs w:val="28"/>
        </w:rPr>
        <w:t xml:space="preserve"> выполнением настоящего распоряжения возложить на главного бухгалтера - заведующего сектором Ерофееву Е.Б.</w:t>
      </w:r>
    </w:p>
    <w:p w14:paraId="53103D72" w14:textId="77777777" w:rsidR="00927296" w:rsidRPr="00927296" w:rsidRDefault="00927296" w:rsidP="0092729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1122BBC" w14:textId="77777777" w:rsidR="00927296" w:rsidRPr="00927296" w:rsidRDefault="00927296" w:rsidP="0092729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124A5AA" w14:textId="77777777" w:rsidR="00927296" w:rsidRPr="00927296" w:rsidRDefault="00927296" w:rsidP="0092729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5F4207C" w14:textId="266A5B4B" w:rsidR="00927296" w:rsidRPr="00927296" w:rsidRDefault="00927296" w:rsidP="0092729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27296">
        <w:rPr>
          <w:rFonts w:ascii="Times New Roman" w:hAnsi="Times New Roman"/>
          <w:sz w:val="28"/>
          <w:szCs w:val="28"/>
        </w:rPr>
        <w:t>Глава администрации</w:t>
      </w:r>
      <w:r w:rsidRPr="00927296">
        <w:rPr>
          <w:rFonts w:ascii="Times New Roman" w:hAnsi="Times New Roman"/>
          <w:sz w:val="28"/>
          <w:szCs w:val="28"/>
        </w:rPr>
        <w:tab/>
      </w:r>
      <w:r w:rsidRPr="00927296">
        <w:rPr>
          <w:rFonts w:ascii="Times New Roman" w:hAnsi="Times New Roman"/>
          <w:sz w:val="28"/>
          <w:szCs w:val="28"/>
        </w:rPr>
        <w:tab/>
      </w:r>
      <w:r w:rsidRPr="00927296">
        <w:rPr>
          <w:rFonts w:ascii="Times New Roman" w:hAnsi="Times New Roman"/>
          <w:sz w:val="28"/>
          <w:szCs w:val="28"/>
        </w:rPr>
        <w:tab/>
      </w:r>
      <w:r w:rsidRPr="00927296">
        <w:rPr>
          <w:rFonts w:ascii="Times New Roman" w:hAnsi="Times New Roman"/>
          <w:sz w:val="28"/>
          <w:szCs w:val="28"/>
        </w:rPr>
        <w:tab/>
      </w:r>
      <w:r w:rsidRPr="00927296">
        <w:rPr>
          <w:rFonts w:ascii="Times New Roman" w:hAnsi="Times New Roman"/>
          <w:sz w:val="28"/>
          <w:szCs w:val="28"/>
        </w:rPr>
        <w:tab/>
      </w:r>
      <w:r w:rsidRPr="00927296">
        <w:rPr>
          <w:rFonts w:ascii="Times New Roman" w:hAnsi="Times New Roman"/>
          <w:sz w:val="28"/>
          <w:szCs w:val="28"/>
        </w:rPr>
        <w:tab/>
        <w:t>И.Н. Герасимов</w:t>
      </w:r>
    </w:p>
    <w:p w14:paraId="05B18532" w14:textId="77777777" w:rsidR="0086390D" w:rsidRDefault="0086390D" w:rsidP="00CE07F7">
      <w:pPr>
        <w:autoSpaceDE w:val="0"/>
        <w:autoSpaceDN w:val="0"/>
        <w:adjustRightInd w:val="0"/>
        <w:jc w:val="both"/>
        <w:rPr>
          <w:szCs w:val="24"/>
        </w:rPr>
      </w:pPr>
    </w:p>
    <w:p w14:paraId="7427E62F" w14:textId="77777777" w:rsidR="00927296" w:rsidRDefault="00EA5FEA" w:rsidP="00CE07F7">
      <w:pPr>
        <w:autoSpaceDE w:val="0"/>
        <w:autoSpaceDN w:val="0"/>
        <w:adjustRightInd w:val="0"/>
        <w:jc w:val="both"/>
        <w:rPr>
          <w:szCs w:val="24"/>
        </w:rPr>
        <w:sectPr w:rsidR="009272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4"/>
        </w:rPr>
        <w:tab/>
      </w:r>
    </w:p>
    <w:p w14:paraId="064F7B3A" w14:textId="5B30A49C" w:rsidR="00826952" w:rsidRPr="00EA5FEA" w:rsidRDefault="008F4745" w:rsidP="00CE07F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A5FEA">
        <w:rPr>
          <w:b/>
          <w:sz w:val="26"/>
          <w:szCs w:val="26"/>
        </w:rPr>
        <w:lastRenderedPageBreak/>
        <w:t>Описание основных положений Учетной политики (приложение 1) администрации муниципального округа Северное Тушино.</w:t>
      </w:r>
    </w:p>
    <w:p w14:paraId="32370C0E" w14:textId="77777777" w:rsidR="00826952" w:rsidRPr="00EA5FEA" w:rsidRDefault="00826952" w:rsidP="00CE07F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04D64078" w14:textId="64218DD8" w:rsidR="00CE07F7" w:rsidRDefault="00826952" w:rsidP="00800EC5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="00CE07F7" w:rsidRPr="00545C1F">
        <w:rPr>
          <w:szCs w:val="24"/>
        </w:rPr>
        <w:t>Администрация муниципального округа Северное Тушино (далее - администрация) организует б</w:t>
      </w:r>
      <w:r w:rsidR="00CE07F7" w:rsidRPr="00545C1F">
        <w:rPr>
          <w:color w:val="000000"/>
          <w:szCs w:val="24"/>
        </w:rPr>
        <w:t xml:space="preserve">ухгалтерский учет по единому порядку ведения бухгалтерского учета в соответствии с Федеральным законом от </w:t>
      </w:r>
      <w:r w:rsidR="00CE07F7" w:rsidRPr="00545C1F">
        <w:rPr>
          <w:szCs w:val="24"/>
        </w:rPr>
        <w:t>6 декабря 2011 г. № 402-ФЗ</w:t>
      </w:r>
      <w:r w:rsidR="00CE07F7" w:rsidRPr="00545C1F">
        <w:rPr>
          <w:color w:val="000000"/>
          <w:szCs w:val="24"/>
        </w:rPr>
        <w:t xml:space="preserve"> «О бухгалтерском учете», </w:t>
      </w:r>
      <w:r w:rsidR="00CE07F7" w:rsidRPr="00545C1F">
        <w:t>приказом Министерства финансов Российской Федерации от 01 декабря 2010 г. № 157н «</w:t>
      </w:r>
      <w:r w:rsidR="00CE07F7" w:rsidRPr="00545C1F">
        <w:rPr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CE07F7" w:rsidRPr="00545C1F">
        <w:t>»</w:t>
      </w:r>
      <w:r w:rsidR="00CE07F7" w:rsidRPr="00545C1F">
        <w:rPr>
          <w:color w:val="000000"/>
          <w:szCs w:val="24"/>
        </w:rPr>
        <w:t xml:space="preserve">, </w:t>
      </w:r>
      <w:r w:rsidR="00CE07F7" w:rsidRPr="005517A2">
        <w:rPr>
          <w:szCs w:val="24"/>
        </w:rPr>
        <w:t>федеральными стандартами бухгалтерского учета для организаций государственного сектора, утвержденными приказами Минфина России от 31 декабря 2016 № 256н, № 257н, № 258н, № 259н, № 260н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</w:t>
      </w:r>
      <w:r w:rsidR="00CE07F7">
        <w:rPr>
          <w:szCs w:val="24"/>
        </w:rPr>
        <w:t>;</w:t>
      </w:r>
      <w:r w:rsidR="00CE07F7" w:rsidRPr="00181525">
        <w:rPr>
          <w:szCs w:val="24"/>
        </w:rPr>
        <w:t xml:space="preserve"> </w:t>
      </w:r>
      <w:r w:rsidR="00CE07F7" w:rsidRPr="005517A2">
        <w:rPr>
          <w:szCs w:val="24"/>
        </w:rPr>
        <w:t>федеральными стандартами бухгалтерского учета для организаций государственного сектора, утвержденными приказами Минфина России от 30.12.2017 №274н, №275н, №278н (далее – соответственно Стандарт «Учетная политика, оценочные значения и ошибки», Стандарт «События после отчетной даты», Стандарт «Отчет о движении денежных средств;</w:t>
      </w:r>
      <w:r w:rsidR="00CE07F7" w:rsidRPr="00181525">
        <w:rPr>
          <w:szCs w:val="24"/>
        </w:rPr>
        <w:t xml:space="preserve"> </w:t>
      </w:r>
      <w:r w:rsidR="00CE07F7" w:rsidRPr="005517A2">
        <w:rPr>
          <w:szCs w:val="24"/>
        </w:rPr>
        <w:t>федеральными стандартами бухгалтерского учета для организаций государственного сектора, утвержденными приказами Минфина России от 27.02.2018 №32н (далее – соответственно Стандарт «Доходы»)</w:t>
      </w:r>
      <w:r w:rsidR="00CE07F7">
        <w:rPr>
          <w:szCs w:val="24"/>
        </w:rPr>
        <w:t xml:space="preserve">; </w:t>
      </w:r>
      <w:hyperlink r:id="rId6" w:history="1">
        <w:r w:rsidR="00CE07F7" w:rsidRPr="00CE07F7">
          <w:rPr>
            <w:rStyle w:val="a3"/>
            <w:color w:val="auto"/>
          </w:rPr>
          <w:t>приказом</w:t>
        </w:r>
      </w:hyperlink>
      <w:r w:rsidR="00CE07F7" w:rsidRPr="00CE07F7">
        <w:t xml:space="preserve"> </w:t>
      </w:r>
      <w:r w:rsidR="00CE07F7" w:rsidRPr="00545C1F">
        <w:t xml:space="preserve">Минфина России от 30.03.2015 </w:t>
      </w:r>
      <w:r w:rsidR="00CE07F7">
        <w:t>№</w:t>
      </w:r>
      <w:r w:rsidR="00CE07F7" w:rsidRPr="00545C1F">
        <w:t xml:space="preserve"> 52н </w:t>
      </w:r>
      <w:r w:rsidR="00286CB7">
        <w:t>«</w:t>
      </w:r>
      <w:r w:rsidR="00CE07F7" w:rsidRPr="00545C1F"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286CB7">
        <w:t>»</w:t>
      </w:r>
      <w:r w:rsidR="00CE07F7" w:rsidRPr="00545C1F">
        <w:t xml:space="preserve">, </w:t>
      </w:r>
      <w:r w:rsidR="00286CB7">
        <w:t>п</w:t>
      </w:r>
      <w:r w:rsidR="00286CB7" w:rsidRPr="000949CE">
        <w:rPr>
          <w:szCs w:val="24"/>
        </w:rPr>
        <w:t xml:space="preserve">риказом Минфина России от 15 апреля 2021 г. </w:t>
      </w:r>
      <w:r w:rsidR="00286CB7">
        <w:rPr>
          <w:szCs w:val="24"/>
        </w:rPr>
        <w:t>№</w:t>
      </w:r>
      <w:r w:rsidR="00286CB7" w:rsidRPr="000949CE">
        <w:rPr>
          <w:szCs w:val="24"/>
        </w:rPr>
        <w:t xml:space="preserve"> 61н </w:t>
      </w:r>
      <w:r w:rsidR="00286CB7">
        <w:rPr>
          <w:szCs w:val="24"/>
        </w:rPr>
        <w:t>«</w:t>
      </w:r>
      <w:r w:rsidR="00286CB7" w:rsidRPr="000949CE">
        <w:rPr>
          <w:szCs w:val="24"/>
        </w:rPr>
        <w:t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</w:t>
      </w:r>
      <w:r w:rsidR="00286CB7">
        <w:rPr>
          <w:szCs w:val="24"/>
        </w:rPr>
        <w:t xml:space="preserve">»; </w:t>
      </w:r>
      <w:hyperlink r:id="rId7" w:history="1">
        <w:r w:rsidR="00CE07F7" w:rsidRPr="00CE07F7">
          <w:rPr>
            <w:rStyle w:val="a3"/>
            <w:color w:val="auto"/>
          </w:rPr>
          <w:t>Инструкцией</w:t>
        </w:r>
      </w:hyperlink>
      <w:r w:rsidR="00CE07F7" w:rsidRPr="00CE07F7">
        <w:rPr>
          <w:rStyle w:val="a4"/>
          <w:bCs/>
          <w:color w:val="auto"/>
        </w:rPr>
        <w:t xml:space="preserve"> </w:t>
      </w:r>
      <w:r w:rsidR="00CE07F7" w:rsidRPr="00545C1F">
        <w:rPr>
          <w:rStyle w:val="a4"/>
          <w:b w:val="0"/>
          <w:bCs/>
        </w:rPr>
        <w:t>по применению</w:t>
      </w:r>
      <w:r w:rsidR="00CE07F7" w:rsidRPr="00545C1F">
        <w:rPr>
          <w:rStyle w:val="a4"/>
          <w:bCs/>
        </w:rPr>
        <w:t xml:space="preserve"> </w:t>
      </w:r>
      <w:hyperlink r:id="rId8" w:history="1">
        <w:r w:rsidR="00CE07F7" w:rsidRPr="00CE07F7">
          <w:rPr>
            <w:rStyle w:val="a3"/>
            <w:color w:val="auto"/>
          </w:rPr>
          <w:t>Плана счетов</w:t>
        </w:r>
      </w:hyperlink>
      <w:r w:rsidR="00CE07F7" w:rsidRPr="00545C1F">
        <w:rPr>
          <w:rStyle w:val="a4"/>
          <w:bCs/>
        </w:rPr>
        <w:t xml:space="preserve"> </w:t>
      </w:r>
      <w:r w:rsidR="00CE07F7" w:rsidRPr="00545C1F">
        <w:rPr>
          <w:rStyle w:val="a4"/>
          <w:b w:val="0"/>
          <w:bCs/>
        </w:rPr>
        <w:t>бюджетного учета, утвержденной</w:t>
      </w:r>
      <w:r w:rsidR="00CE07F7" w:rsidRPr="00545C1F">
        <w:rPr>
          <w:rStyle w:val="a4"/>
          <w:bCs/>
        </w:rPr>
        <w:t xml:space="preserve"> </w:t>
      </w:r>
      <w:hyperlink r:id="rId9" w:history="1">
        <w:r w:rsidR="00CE07F7" w:rsidRPr="00CE07F7">
          <w:rPr>
            <w:rStyle w:val="a3"/>
            <w:color w:val="auto"/>
          </w:rPr>
          <w:t>приказом</w:t>
        </w:r>
      </w:hyperlink>
      <w:r w:rsidR="00CE07F7" w:rsidRPr="00CE07F7">
        <w:rPr>
          <w:rStyle w:val="a4"/>
          <w:bCs/>
          <w:color w:val="auto"/>
        </w:rPr>
        <w:t xml:space="preserve"> </w:t>
      </w:r>
      <w:r w:rsidR="00CE07F7" w:rsidRPr="00545C1F">
        <w:rPr>
          <w:rStyle w:val="a4"/>
          <w:b w:val="0"/>
          <w:bCs/>
        </w:rPr>
        <w:t xml:space="preserve">Минфина России от 06.12.2010 </w:t>
      </w:r>
      <w:r w:rsidR="00CE07F7">
        <w:rPr>
          <w:rStyle w:val="a4"/>
          <w:b w:val="0"/>
          <w:bCs/>
        </w:rPr>
        <w:t>№</w:t>
      </w:r>
      <w:r w:rsidR="00CE07F7" w:rsidRPr="00545C1F">
        <w:rPr>
          <w:rStyle w:val="a4"/>
          <w:b w:val="0"/>
          <w:bCs/>
        </w:rPr>
        <w:t> 162н</w:t>
      </w:r>
      <w:r w:rsidR="00CE07F7" w:rsidRPr="00545C1F">
        <w:rPr>
          <w:color w:val="000000"/>
          <w:szCs w:val="24"/>
        </w:rPr>
        <w:t xml:space="preserve">, иными нормативно - правовыми актами Российской Федерации, регулирующими вопросы бюджетного учета, </w:t>
      </w:r>
      <w:r w:rsidR="00CE07F7" w:rsidRPr="00545C1F">
        <w:rPr>
          <w:szCs w:val="24"/>
        </w:rPr>
        <w:t>определяющими единую государственную учетную политику для бюджетных учреждений.</w:t>
      </w:r>
    </w:p>
    <w:p w14:paraId="2A73E4BB" w14:textId="77777777" w:rsidR="00CE07F7" w:rsidRDefault="006C0F8B" w:rsidP="00800EC5">
      <w:pPr>
        <w:widowControl w:val="0"/>
        <w:tabs>
          <w:tab w:val="left" w:pos="0"/>
        </w:tabs>
        <w:suppressAutoHyphens/>
        <w:spacing w:line="276" w:lineRule="auto"/>
        <w:jc w:val="both"/>
        <w:rPr>
          <w:sz w:val="26"/>
          <w:szCs w:val="26"/>
        </w:rPr>
      </w:pPr>
      <w:r>
        <w:rPr>
          <w:szCs w:val="24"/>
        </w:rPr>
        <w:tab/>
      </w:r>
      <w:r w:rsidR="00CE07F7">
        <w:rPr>
          <w:szCs w:val="24"/>
        </w:rPr>
        <w:t>Администрация</w:t>
      </w:r>
      <w:r w:rsidR="00CE07F7" w:rsidRPr="00B12B63">
        <w:rPr>
          <w:szCs w:val="24"/>
        </w:rPr>
        <w:t xml:space="preserve"> муниципального округа </w:t>
      </w:r>
      <w:r w:rsidR="00CE07F7">
        <w:rPr>
          <w:szCs w:val="24"/>
        </w:rPr>
        <w:t xml:space="preserve">Северное Тушино - орган местного самоуправления, осуществляет исполнительно-распорядительные функции и является </w:t>
      </w:r>
      <w:r w:rsidR="00CE07F7" w:rsidRPr="00B12B63">
        <w:rPr>
          <w:szCs w:val="24"/>
        </w:rPr>
        <w:t>администратором доходов, распорядителем бюджетных средств, получателем бюджетных средств</w:t>
      </w:r>
      <w:r w:rsidR="00CE07F7" w:rsidRPr="005B2F97">
        <w:rPr>
          <w:sz w:val="26"/>
          <w:szCs w:val="26"/>
        </w:rPr>
        <w:t>.</w:t>
      </w:r>
    </w:p>
    <w:p w14:paraId="3B1AA90F" w14:textId="34C32D73" w:rsidR="009924DB" w:rsidRDefault="009924DB" w:rsidP="00800EC5">
      <w:pPr>
        <w:spacing w:line="276" w:lineRule="auto"/>
        <w:ind w:firstLine="708"/>
        <w:jc w:val="both"/>
        <w:rPr>
          <w:color w:val="000000"/>
          <w:szCs w:val="24"/>
        </w:rPr>
      </w:pPr>
      <w:r w:rsidRPr="00545C1F">
        <w:rPr>
          <w:iCs/>
        </w:rPr>
        <w:t>Б</w:t>
      </w:r>
      <w:r>
        <w:rPr>
          <w:iCs/>
        </w:rPr>
        <w:t>юджетный учет</w:t>
      </w:r>
      <w:r w:rsidRPr="00545C1F">
        <w:rPr>
          <w:iCs/>
        </w:rPr>
        <w:t xml:space="preserve"> в администрации </w:t>
      </w:r>
      <w:r w:rsidRPr="005517A2">
        <w:rPr>
          <w:color w:val="000000"/>
          <w:szCs w:val="24"/>
        </w:rPr>
        <w:t xml:space="preserve">осуществляется </w:t>
      </w:r>
      <w:r>
        <w:rPr>
          <w:color w:val="000000"/>
          <w:szCs w:val="24"/>
        </w:rPr>
        <w:t xml:space="preserve">сектором </w:t>
      </w:r>
      <w:r>
        <w:t>финансов, экономики, бухгалтерского учета и отчетности</w:t>
      </w:r>
      <w:r w:rsidRPr="005517A2">
        <w:rPr>
          <w:color w:val="000000"/>
          <w:szCs w:val="24"/>
        </w:rPr>
        <w:t xml:space="preserve"> </w:t>
      </w:r>
      <w:r>
        <w:rPr>
          <w:szCs w:val="24"/>
        </w:rPr>
        <w:t>администрации (далее – сектор)</w:t>
      </w:r>
      <w:r w:rsidRPr="005517A2">
        <w:rPr>
          <w:color w:val="000000"/>
          <w:szCs w:val="24"/>
        </w:rPr>
        <w:t>, возглавляемый главным бухгалтером</w:t>
      </w:r>
      <w:r>
        <w:rPr>
          <w:color w:val="000000"/>
          <w:szCs w:val="24"/>
        </w:rPr>
        <w:t>-заведующим сектором (далее-главный бухгалтер)</w:t>
      </w:r>
      <w:r w:rsidRPr="00545C1F">
        <w:rPr>
          <w:iCs/>
        </w:rPr>
        <w:t xml:space="preserve">. Главный бухгалтер, иные сотрудники, ответственные за организацию бухгалтерского учета, </w:t>
      </w:r>
      <w:r w:rsidRPr="005517A2">
        <w:rPr>
          <w:color w:val="000000"/>
          <w:szCs w:val="24"/>
        </w:rPr>
        <w:t xml:space="preserve">руководствуется: действующим законодательством, другими нормативными правовыми актами, утвержденными в установленном порядке, регулирующими бухгалтерский и </w:t>
      </w:r>
      <w:r w:rsidRPr="005517A2">
        <w:rPr>
          <w:color w:val="000000"/>
          <w:szCs w:val="24"/>
        </w:rPr>
        <w:lastRenderedPageBreak/>
        <w:t xml:space="preserve">налоговый учет, постановлениями, распоряжениями </w:t>
      </w:r>
      <w:r>
        <w:rPr>
          <w:szCs w:val="24"/>
        </w:rPr>
        <w:t>администрации муниципального округа Северное Тушино</w:t>
      </w:r>
      <w:r w:rsidRPr="005517A2">
        <w:rPr>
          <w:color w:val="000000"/>
          <w:szCs w:val="24"/>
        </w:rPr>
        <w:t xml:space="preserve"> по основной деятельности и по личному составу, указаниями главы </w:t>
      </w:r>
      <w:r>
        <w:rPr>
          <w:szCs w:val="24"/>
        </w:rPr>
        <w:t>администрации</w:t>
      </w:r>
      <w:r w:rsidRPr="005517A2">
        <w:rPr>
          <w:color w:val="000000"/>
          <w:szCs w:val="24"/>
        </w:rPr>
        <w:t xml:space="preserve"> муниципального округа </w:t>
      </w:r>
      <w:r>
        <w:rPr>
          <w:color w:val="000000"/>
          <w:szCs w:val="24"/>
        </w:rPr>
        <w:t>Северное Тушино</w:t>
      </w:r>
      <w:r w:rsidRPr="005517A2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должностными инструкциями, </w:t>
      </w:r>
      <w:r w:rsidRPr="005517A2">
        <w:rPr>
          <w:color w:val="000000"/>
          <w:szCs w:val="24"/>
        </w:rPr>
        <w:t>настоящим положением</w:t>
      </w:r>
      <w:r w:rsidR="00286CB7">
        <w:rPr>
          <w:color w:val="000000"/>
          <w:szCs w:val="24"/>
        </w:rPr>
        <w:t>.</w:t>
      </w:r>
    </w:p>
    <w:p w14:paraId="08D47719" w14:textId="3EB370F1" w:rsidR="009924DB" w:rsidRDefault="009924DB" w:rsidP="00800EC5">
      <w:pPr>
        <w:spacing w:line="276" w:lineRule="auto"/>
        <w:ind w:firstLine="708"/>
        <w:jc w:val="both"/>
        <w:rPr>
          <w:iCs/>
        </w:rPr>
      </w:pPr>
      <w:r w:rsidRPr="00545C1F">
        <w:rPr>
          <w:iCs/>
        </w:rPr>
        <w:t>Основными задачами бухгалтерской службы являются ведение бухгалтерского и налогового учета финансово-хозяйственной деятельности, осуществление контроля за сохранностью собственности, правильным расходованием денежных средств и материальных ценностей.</w:t>
      </w:r>
    </w:p>
    <w:p w14:paraId="01C9DF8B" w14:textId="77777777" w:rsidR="00286CB7" w:rsidRPr="002445D8" w:rsidRDefault="00286CB7" w:rsidP="00286CB7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5D8">
        <w:rPr>
          <w:rFonts w:ascii="Times New Roman" w:hAnsi="Times New Roman"/>
          <w:sz w:val="24"/>
          <w:szCs w:val="24"/>
        </w:rPr>
        <w:t xml:space="preserve">Бухгалтерский учет осуществляется по единому порядку ведения бухучета в органах местного самоуправления, установленного вышеуказанными инструкциями. </w:t>
      </w:r>
    </w:p>
    <w:p w14:paraId="38918AF9" w14:textId="77777777" w:rsidR="00286CB7" w:rsidRPr="002445D8" w:rsidRDefault="00286CB7" w:rsidP="00286CB7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45D8">
        <w:rPr>
          <w:rFonts w:ascii="Times New Roman" w:hAnsi="Times New Roman"/>
          <w:sz w:val="24"/>
          <w:szCs w:val="24"/>
        </w:rPr>
        <w:t>Бухгалтерский учет осуществляется в денежном измерении (стоимостном выражении) с использованием:</w:t>
      </w:r>
    </w:p>
    <w:p w14:paraId="428D4422" w14:textId="77777777" w:rsidR="00286CB7" w:rsidRPr="002445D8" w:rsidRDefault="00286CB7" w:rsidP="00286CB7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45D8">
        <w:rPr>
          <w:rFonts w:ascii="Times New Roman" w:hAnsi="Times New Roman"/>
          <w:sz w:val="24"/>
          <w:szCs w:val="24"/>
        </w:rPr>
        <w:t xml:space="preserve">- </w:t>
      </w:r>
      <w:r w:rsidRPr="002445D8">
        <w:rPr>
          <w:rFonts w:ascii="Times New Roman" w:hAnsi="Times New Roman"/>
          <w:b/>
          <w:sz w:val="24"/>
          <w:szCs w:val="24"/>
        </w:rPr>
        <w:t>метода начисления</w:t>
      </w:r>
      <w:r w:rsidRPr="002445D8">
        <w:rPr>
          <w:rFonts w:ascii="Times New Roman" w:hAnsi="Times New Roman"/>
          <w:sz w:val="24"/>
          <w:szCs w:val="24"/>
        </w:rPr>
        <w:t>, согласно которому результаты операций признаются в бухгалтерском учете по факту их совершения независимо от того, когда получены или выплачены при расчетах, связанных с осуществлением указанных операций, денежные средства (или их эквиваленты);</w:t>
      </w:r>
    </w:p>
    <w:p w14:paraId="407B9662" w14:textId="77777777" w:rsidR="00286CB7" w:rsidRPr="002445D8" w:rsidRDefault="00286CB7" w:rsidP="00286CB7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45D8">
        <w:rPr>
          <w:rFonts w:ascii="Times New Roman" w:hAnsi="Times New Roman"/>
          <w:sz w:val="24"/>
          <w:szCs w:val="24"/>
        </w:rPr>
        <w:t xml:space="preserve">- </w:t>
      </w:r>
      <w:r w:rsidRPr="002445D8">
        <w:rPr>
          <w:rFonts w:ascii="Times New Roman" w:hAnsi="Times New Roman"/>
          <w:b/>
          <w:sz w:val="24"/>
          <w:szCs w:val="24"/>
        </w:rPr>
        <w:t>принципа равномерности признания доходов и расходов</w:t>
      </w:r>
      <w:r w:rsidRPr="002445D8">
        <w:rPr>
          <w:rFonts w:ascii="Times New Roman" w:hAnsi="Times New Roman"/>
          <w:sz w:val="24"/>
          <w:szCs w:val="24"/>
        </w:rPr>
        <w:t xml:space="preserve"> и допущения временной определенности фактов хозяйственной жизни;</w:t>
      </w:r>
    </w:p>
    <w:p w14:paraId="05009111" w14:textId="6044F2C2" w:rsidR="00286CB7" w:rsidRDefault="00286CB7" w:rsidP="00286CB7">
      <w:pPr>
        <w:spacing w:line="276" w:lineRule="auto"/>
        <w:ind w:firstLine="708"/>
        <w:jc w:val="both"/>
        <w:rPr>
          <w:iCs/>
        </w:rPr>
      </w:pPr>
      <w:r w:rsidRPr="002445D8">
        <w:rPr>
          <w:szCs w:val="24"/>
        </w:rPr>
        <w:t xml:space="preserve">- </w:t>
      </w:r>
      <w:r w:rsidRPr="002445D8">
        <w:rPr>
          <w:b/>
          <w:szCs w:val="24"/>
        </w:rPr>
        <w:t xml:space="preserve">метода двойной записи на взаимосвязанных балансовых счетах </w:t>
      </w:r>
      <w:r w:rsidRPr="002445D8">
        <w:rPr>
          <w:szCs w:val="24"/>
        </w:rPr>
        <w:t>бухгалтерского учета, включенный в Рабочий план счетов, за исключением учета на забалансовых счетах, по которым учет ведется по простой системе бухгалтерских записей</w:t>
      </w:r>
    </w:p>
    <w:p w14:paraId="59E9BAF8" w14:textId="4B2A9622" w:rsidR="009924DB" w:rsidRDefault="009924DB" w:rsidP="00800EC5">
      <w:pPr>
        <w:widowControl w:val="0"/>
        <w:tabs>
          <w:tab w:val="left" w:pos="0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545C1F">
        <w:rPr>
          <w:szCs w:val="24"/>
        </w:rPr>
        <w:t>Учетная политика администрации реализуется через: рабочий план счетов, график документооборота по бухгалтерскому учету, формы учетных регистров, методы оценки отдельных видов имущества и обязательств, порядок и сроки проведения инвентаризации, порядок организации и обеспечения (осуществления) внутреннего контроля</w:t>
      </w:r>
      <w:r w:rsidR="006C0F8B">
        <w:rPr>
          <w:szCs w:val="24"/>
        </w:rPr>
        <w:t xml:space="preserve"> </w:t>
      </w:r>
      <w:r w:rsidRPr="00545C1F">
        <w:rPr>
          <w:szCs w:val="24"/>
        </w:rPr>
        <w:t>и ины</w:t>
      </w:r>
      <w:r>
        <w:rPr>
          <w:szCs w:val="24"/>
        </w:rPr>
        <w:t>х</w:t>
      </w:r>
      <w:r w:rsidRPr="00545C1F">
        <w:rPr>
          <w:szCs w:val="24"/>
        </w:rPr>
        <w:t xml:space="preserve"> вопрос</w:t>
      </w:r>
      <w:r>
        <w:rPr>
          <w:szCs w:val="24"/>
        </w:rPr>
        <w:t>ов</w:t>
      </w:r>
      <w:r w:rsidRPr="00545C1F">
        <w:rPr>
          <w:szCs w:val="24"/>
        </w:rPr>
        <w:t xml:space="preserve"> организации бюджетного учета.</w:t>
      </w:r>
    </w:p>
    <w:p w14:paraId="76B6A178" w14:textId="77777777" w:rsidR="00C639AF" w:rsidRDefault="009924DB" w:rsidP="00800EC5">
      <w:pPr>
        <w:spacing w:line="276" w:lineRule="auto"/>
        <w:jc w:val="both"/>
        <w:rPr>
          <w:iCs/>
        </w:rPr>
      </w:pPr>
      <w:r>
        <w:rPr>
          <w:iCs/>
        </w:rPr>
        <w:tab/>
      </w:r>
      <w:r w:rsidRPr="00545C1F">
        <w:rPr>
          <w:iCs/>
        </w:rPr>
        <w:t>Всю полноту ответственности за качество и своевременность выполнения возложенных настоящим Положением на бухгалтерскую службу задач и функций несет главный бухгалтер администрации.</w:t>
      </w:r>
    </w:p>
    <w:p w14:paraId="575D6F94" w14:textId="77777777" w:rsidR="00F40B27" w:rsidRDefault="00F40B27" w:rsidP="00800EC5">
      <w:pPr>
        <w:spacing w:line="276" w:lineRule="auto"/>
        <w:ind w:firstLine="708"/>
        <w:jc w:val="both"/>
        <w:rPr>
          <w:iCs/>
        </w:rPr>
      </w:pPr>
      <w:r>
        <w:rPr>
          <w:szCs w:val="24"/>
        </w:rPr>
        <w:t>Месячная, квартальная, годовая б</w:t>
      </w:r>
      <w:r w:rsidRPr="00310D57">
        <w:rPr>
          <w:szCs w:val="24"/>
        </w:rPr>
        <w:t xml:space="preserve">юджетная отчетность составляется и представляется в соответствии с </w:t>
      </w:r>
      <w:r w:rsidRPr="00310D57">
        <w:rPr>
          <w:color w:val="000000"/>
          <w:szCs w:val="24"/>
        </w:rPr>
        <w:t xml:space="preserve">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</w:t>
      </w:r>
      <w:r>
        <w:rPr>
          <w:color w:val="000000"/>
          <w:szCs w:val="24"/>
        </w:rPr>
        <w:t>№</w:t>
      </w:r>
      <w:r w:rsidRPr="00310D57">
        <w:rPr>
          <w:szCs w:val="24"/>
        </w:rPr>
        <w:t xml:space="preserve"> </w:t>
      </w:r>
      <w:r w:rsidRPr="00310D57">
        <w:rPr>
          <w:color w:val="000000"/>
          <w:szCs w:val="24"/>
        </w:rPr>
        <w:t>191н</w:t>
      </w:r>
      <w:r>
        <w:rPr>
          <w:color w:val="000000"/>
          <w:szCs w:val="24"/>
        </w:rPr>
        <w:t>.</w:t>
      </w:r>
    </w:p>
    <w:p w14:paraId="368E6BB0" w14:textId="77777777" w:rsidR="00F40B27" w:rsidRDefault="00F40B27" w:rsidP="00800EC5">
      <w:pPr>
        <w:widowControl w:val="0"/>
        <w:tabs>
          <w:tab w:val="left" w:pos="0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545C1F">
        <w:rPr>
          <w:szCs w:val="24"/>
        </w:rPr>
        <w:t>В администрации применяется следующая технологическая обработка учетной информации: оплата труда- «1С: Зарплата и Кадры бюджетного учреждения 8»; бухгалтерия- «1С: Бухгалтерия государственного учреждения 8»</w:t>
      </w:r>
      <w:r>
        <w:rPr>
          <w:szCs w:val="24"/>
        </w:rPr>
        <w:t>.</w:t>
      </w:r>
      <w:r w:rsidRPr="00545C1F">
        <w:rPr>
          <w:szCs w:val="24"/>
        </w:rPr>
        <w:t xml:space="preserve"> </w:t>
      </w:r>
      <w:r>
        <w:rPr>
          <w:szCs w:val="24"/>
        </w:rPr>
        <w:t xml:space="preserve">Выгрузка бюджетной отчетности в форматах, установленных Департаментом финансов города Москвы из программы </w:t>
      </w:r>
      <w:r w:rsidRPr="00545C1F">
        <w:rPr>
          <w:szCs w:val="24"/>
        </w:rPr>
        <w:t>«1С: Бухгалтерия государственного учреждения 8»</w:t>
      </w:r>
      <w:r>
        <w:rPr>
          <w:szCs w:val="24"/>
        </w:rPr>
        <w:t>.</w:t>
      </w:r>
    </w:p>
    <w:p w14:paraId="0ECDD537" w14:textId="77777777" w:rsidR="00286CB7" w:rsidRDefault="00286CB7" w:rsidP="00800EC5">
      <w:pPr>
        <w:spacing w:line="276" w:lineRule="auto"/>
        <w:ind w:firstLine="708"/>
        <w:jc w:val="both"/>
        <w:rPr>
          <w:color w:val="000000"/>
          <w:szCs w:val="24"/>
        </w:rPr>
      </w:pPr>
      <w:r w:rsidRPr="005517A2">
        <w:rPr>
          <w:color w:val="000000"/>
          <w:szCs w:val="24"/>
        </w:rPr>
        <w:t xml:space="preserve">С использованием телекоммуникационных каналов связи и электронной подписи бухгалтерия </w:t>
      </w:r>
      <w:r>
        <w:rPr>
          <w:color w:val="000000"/>
          <w:szCs w:val="24"/>
        </w:rPr>
        <w:t>администрации</w:t>
      </w:r>
      <w:r w:rsidRPr="005517A2">
        <w:rPr>
          <w:color w:val="000000"/>
          <w:szCs w:val="24"/>
        </w:rPr>
        <w:t xml:space="preserve"> осуществляет электронный документооборот по следующим направлениям</w:t>
      </w:r>
      <w:r>
        <w:rPr>
          <w:color w:val="000000"/>
          <w:szCs w:val="24"/>
        </w:rPr>
        <w:t xml:space="preserve">: </w:t>
      </w:r>
      <w:r w:rsidRPr="005517A2">
        <w:rPr>
          <w:color w:val="000000"/>
          <w:szCs w:val="24"/>
        </w:rPr>
        <w:t>систем</w:t>
      </w:r>
      <w:r>
        <w:rPr>
          <w:color w:val="000000"/>
          <w:szCs w:val="24"/>
        </w:rPr>
        <w:t>а</w:t>
      </w:r>
      <w:r w:rsidRPr="005517A2">
        <w:rPr>
          <w:color w:val="000000"/>
          <w:szCs w:val="24"/>
        </w:rPr>
        <w:t xml:space="preserve"> электронного документооборота с территориальным органом Казначейства России</w:t>
      </w:r>
      <w:r>
        <w:rPr>
          <w:color w:val="000000"/>
          <w:szCs w:val="24"/>
        </w:rPr>
        <w:t xml:space="preserve"> и Департаментом финансов города Москвы; </w:t>
      </w:r>
      <w:r w:rsidRPr="005517A2">
        <w:rPr>
          <w:color w:val="000000"/>
          <w:szCs w:val="24"/>
        </w:rPr>
        <w:t>передача отчетности по налогам, сборам</w:t>
      </w:r>
      <w:r>
        <w:rPr>
          <w:color w:val="000000"/>
          <w:szCs w:val="24"/>
        </w:rPr>
        <w:t xml:space="preserve">, </w:t>
      </w:r>
      <w:r w:rsidRPr="005517A2">
        <w:rPr>
          <w:color w:val="000000"/>
          <w:szCs w:val="24"/>
        </w:rPr>
        <w:t>сведениям персонифицированного учета и иным обязательным платежам в инспекцию Федеральной налоговой службы</w:t>
      </w:r>
      <w:r>
        <w:rPr>
          <w:color w:val="000000"/>
          <w:szCs w:val="24"/>
        </w:rPr>
        <w:t xml:space="preserve">; </w:t>
      </w:r>
      <w:r w:rsidRPr="005517A2">
        <w:rPr>
          <w:color w:val="000000"/>
          <w:szCs w:val="24"/>
        </w:rPr>
        <w:t xml:space="preserve">передача </w:t>
      </w:r>
      <w:r w:rsidRPr="00EB49F3">
        <w:rPr>
          <w:color w:val="000000"/>
          <w:szCs w:val="24"/>
        </w:rPr>
        <w:t>отчетности по страховым</w:t>
      </w:r>
      <w:r w:rsidRPr="005517A2">
        <w:rPr>
          <w:color w:val="000000"/>
          <w:szCs w:val="24"/>
        </w:rPr>
        <w:t xml:space="preserve"> взносам и сведениям персонифицированного учета в отделение </w:t>
      </w:r>
      <w:r>
        <w:rPr>
          <w:color w:val="000000"/>
          <w:szCs w:val="24"/>
        </w:rPr>
        <w:t>Социальный</w:t>
      </w:r>
      <w:r w:rsidRPr="005517A2">
        <w:rPr>
          <w:color w:val="000000"/>
          <w:szCs w:val="24"/>
        </w:rPr>
        <w:t xml:space="preserve"> фонда России. Без </w:t>
      </w:r>
      <w:r w:rsidRPr="005517A2">
        <w:rPr>
          <w:color w:val="000000"/>
          <w:szCs w:val="24"/>
        </w:rPr>
        <w:lastRenderedPageBreak/>
        <w:t>надлежащего оформления первичных (сводных) учетных документов любые исправления (добавление новых записей) в электронных базах данных не допускаются</w:t>
      </w:r>
      <w:r>
        <w:rPr>
          <w:color w:val="000000"/>
          <w:szCs w:val="24"/>
        </w:rPr>
        <w:t>.</w:t>
      </w:r>
    </w:p>
    <w:p w14:paraId="10C6207F" w14:textId="09A80B80" w:rsidR="00826952" w:rsidRDefault="00F40B27" w:rsidP="00800EC5">
      <w:pPr>
        <w:spacing w:line="276" w:lineRule="auto"/>
        <w:ind w:firstLine="708"/>
        <w:jc w:val="both"/>
        <w:rPr>
          <w:color w:val="000000"/>
          <w:szCs w:val="24"/>
        </w:rPr>
      </w:pPr>
      <w:r w:rsidRPr="005517A2">
        <w:rPr>
          <w:color w:val="000000"/>
          <w:szCs w:val="24"/>
        </w:rPr>
        <w:t xml:space="preserve">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</w:t>
      </w:r>
      <w:r>
        <w:rPr>
          <w:color w:val="000000"/>
          <w:szCs w:val="24"/>
        </w:rPr>
        <w:t>.</w:t>
      </w:r>
    </w:p>
    <w:p w14:paraId="1BD96EA6" w14:textId="77777777" w:rsidR="00F40B27" w:rsidRDefault="00F40B27" w:rsidP="00800EC5">
      <w:pPr>
        <w:spacing w:line="276" w:lineRule="auto"/>
        <w:jc w:val="both"/>
        <w:rPr>
          <w:color w:val="000000"/>
          <w:szCs w:val="24"/>
        </w:rPr>
      </w:pPr>
      <w:r>
        <w:rPr>
          <w:iCs/>
        </w:rPr>
        <w:t xml:space="preserve"> </w:t>
      </w:r>
      <w:r w:rsidRPr="005517A2">
        <w:rPr>
          <w:color w:val="000000"/>
          <w:szCs w:val="24"/>
        </w:rPr>
        <w:t>В целях обеспечения сохранности электронных данных бухучета и отчетности:</w:t>
      </w:r>
      <w:r>
        <w:rPr>
          <w:color w:val="000000"/>
          <w:szCs w:val="24"/>
        </w:rPr>
        <w:t xml:space="preserve"> </w:t>
      </w:r>
      <w:r w:rsidRPr="005517A2">
        <w:rPr>
          <w:color w:val="000000"/>
          <w:szCs w:val="24"/>
        </w:rPr>
        <w:t>на сервере еже</w:t>
      </w:r>
      <w:r>
        <w:rPr>
          <w:color w:val="000000"/>
          <w:szCs w:val="24"/>
        </w:rPr>
        <w:t>дневно</w:t>
      </w:r>
      <w:r w:rsidRPr="005517A2">
        <w:rPr>
          <w:color w:val="000000"/>
          <w:szCs w:val="24"/>
        </w:rPr>
        <w:t xml:space="preserve"> производится сохранение резервных копий базы </w:t>
      </w:r>
      <w:r w:rsidRPr="005517A2">
        <w:rPr>
          <w:rStyle w:val="fill"/>
          <w:b w:val="0"/>
          <w:i w:val="0"/>
          <w:color w:val="000000"/>
          <w:szCs w:val="24"/>
        </w:rPr>
        <w:t>«1С: Бухгалтерия государственного учреждения», «1С: Зарплата государственного учреждения»</w:t>
      </w:r>
      <w:r>
        <w:rPr>
          <w:rStyle w:val="fill"/>
          <w:b w:val="0"/>
          <w:i w:val="0"/>
          <w:color w:val="000000"/>
          <w:szCs w:val="24"/>
        </w:rPr>
        <w:t xml:space="preserve">; </w:t>
      </w:r>
      <w:r w:rsidRPr="005517A2">
        <w:rPr>
          <w:color w:val="000000"/>
          <w:szCs w:val="24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14:paraId="7F7686DB" w14:textId="77777777" w:rsidR="00F40B27" w:rsidRDefault="00F40B27" w:rsidP="00800EC5">
      <w:p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5517A2">
        <w:rPr>
          <w:color w:val="000000"/>
          <w:szCs w:val="24"/>
        </w:rPr>
        <w:t>Основание: пункт 19 Инструкции к Единому плану счетов № 157н, п. 33 Стандарта «Концептуальные основы бухучета и отчетности»</w:t>
      </w:r>
      <w:r>
        <w:rPr>
          <w:color w:val="000000"/>
          <w:szCs w:val="24"/>
        </w:rPr>
        <w:t>.</w:t>
      </w:r>
    </w:p>
    <w:p w14:paraId="01207460" w14:textId="77777777" w:rsidR="00F40B27" w:rsidRDefault="00F40B27" w:rsidP="00800EC5">
      <w:pPr>
        <w:widowControl w:val="0"/>
        <w:tabs>
          <w:tab w:val="left" w:pos="0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545C1F">
        <w:rPr>
          <w:szCs w:val="24"/>
        </w:rPr>
        <w:t>Учетная политика администрации реализуется через: рабочий план счетов, график документооборота по бухгалтерскому учету, формы учетных регистров, методы оценки отдельных видов имущества и обязательств, порядок и сроки проведения инвентаризации, порядок организации и обеспечения (осуществления) внутреннего контроля и ины</w:t>
      </w:r>
      <w:r>
        <w:rPr>
          <w:szCs w:val="24"/>
        </w:rPr>
        <w:t>х</w:t>
      </w:r>
      <w:r w:rsidRPr="00545C1F">
        <w:rPr>
          <w:szCs w:val="24"/>
        </w:rPr>
        <w:t xml:space="preserve"> вопрос</w:t>
      </w:r>
      <w:r>
        <w:rPr>
          <w:szCs w:val="24"/>
        </w:rPr>
        <w:t>ов</w:t>
      </w:r>
      <w:r w:rsidRPr="00545C1F">
        <w:rPr>
          <w:szCs w:val="24"/>
        </w:rPr>
        <w:t xml:space="preserve"> организации бюджетного учета.</w:t>
      </w:r>
    </w:p>
    <w:p w14:paraId="551D413E" w14:textId="77777777" w:rsidR="00F40B27" w:rsidRPr="002D562F" w:rsidRDefault="00F40B27" w:rsidP="00800EC5">
      <w:pPr>
        <w:spacing w:line="276" w:lineRule="auto"/>
        <w:ind w:firstLine="708"/>
        <w:jc w:val="both"/>
        <w:rPr>
          <w:szCs w:val="24"/>
        </w:rPr>
      </w:pPr>
      <w:r w:rsidRPr="002D562F">
        <w:rPr>
          <w:color w:val="22272F"/>
          <w:szCs w:val="24"/>
        </w:rPr>
        <w:t xml:space="preserve">При смене главного бухгалтера </w:t>
      </w:r>
      <w:r>
        <w:rPr>
          <w:color w:val="22272F"/>
          <w:szCs w:val="24"/>
        </w:rPr>
        <w:t xml:space="preserve">или главы администрации </w:t>
      </w:r>
      <w:r w:rsidRPr="002D562F">
        <w:rPr>
          <w:color w:val="22272F"/>
          <w:szCs w:val="24"/>
        </w:rPr>
        <w:t xml:space="preserve">передача дел производится на основании распоряжения главы администрации или иного уполномоченного лица, которым </w:t>
      </w:r>
      <w:r w:rsidRPr="002D562F">
        <w:rPr>
          <w:szCs w:val="24"/>
        </w:rPr>
        <w:t>устанавливаются:</w:t>
      </w:r>
    </w:p>
    <w:p w14:paraId="5E5CD478" w14:textId="77777777" w:rsidR="00F40B27" w:rsidRPr="002D562F" w:rsidRDefault="00F40B27" w:rsidP="00800EC5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2D562F">
        <w:rPr>
          <w:szCs w:val="24"/>
        </w:rPr>
        <w:t>-</w:t>
      </w:r>
      <w:r>
        <w:rPr>
          <w:szCs w:val="24"/>
        </w:rPr>
        <w:t xml:space="preserve"> </w:t>
      </w:r>
      <w:r w:rsidRPr="002D562F">
        <w:rPr>
          <w:szCs w:val="24"/>
        </w:rPr>
        <w:t>сроки передачи дел,</w:t>
      </w:r>
    </w:p>
    <w:p w14:paraId="2A4FE8F2" w14:textId="77777777" w:rsidR="00F40B27" w:rsidRPr="002D562F" w:rsidRDefault="00F40B27" w:rsidP="00800EC5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2D562F">
        <w:rPr>
          <w:szCs w:val="24"/>
        </w:rPr>
        <w:t>-</w:t>
      </w:r>
      <w:r>
        <w:rPr>
          <w:szCs w:val="24"/>
        </w:rPr>
        <w:t xml:space="preserve"> </w:t>
      </w:r>
      <w:r w:rsidRPr="002D562F">
        <w:rPr>
          <w:szCs w:val="24"/>
        </w:rPr>
        <w:t>лицо, ответственное за сдачу дел,</w:t>
      </w:r>
    </w:p>
    <w:p w14:paraId="56A84E39" w14:textId="77777777" w:rsidR="00F40B27" w:rsidRPr="002D562F" w:rsidRDefault="00F40B27" w:rsidP="00800EC5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2D562F">
        <w:rPr>
          <w:szCs w:val="24"/>
        </w:rPr>
        <w:t>-</w:t>
      </w:r>
      <w:r>
        <w:rPr>
          <w:szCs w:val="24"/>
        </w:rPr>
        <w:t xml:space="preserve"> </w:t>
      </w:r>
      <w:r w:rsidRPr="002D562F">
        <w:rPr>
          <w:szCs w:val="24"/>
        </w:rPr>
        <w:t>лицо, ответственное за прием дел,</w:t>
      </w:r>
    </w:p>
    <w:p w14:paraId="11CDD766" w14:textId="77777777" w:rsidR="00F40B27" w:rsidRPr="002D562F" w:rsidRDefault="00F40B27" w:rsidP="00800EC5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2D562F">
        <w:rPr>
          <w:szCs w:val="24"/>
        </w:rPr>
        <w:t>-</w:t>
      </w:r>
      <w:r>
        <w:rPr>
          <w:szCs w:val="24"/>
        </w:rPr>
        <w:t xml:space="preserve"> </w:t>
      </w:r>
      <w:r w:rsidRPr="002D562F">
        <w:rPr>
          <w:szCs w:val="24"/>
        </w:rPr>
        <w:t>другие лица, участвующие в процессе приема-передачи дел (члены специальной комиссии, представитель вышестоящего органа, аудитор),</w:t>
      </w:r>
    </w:p>
    <w:p w14:paraId="20CD0CBE" w14:textId="77777777" w:rsidR="00F40B27" w:rsidRPr="002D562F" w:rsidRDefault="00F40B27" w:rsidP="00800EC5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2D562F">
        <w:rPr>
          <w:szCs w:val="24"/>
        </w:rPr>
        <w:t>-</w:t>
      </w:r>
      <w:r>
        <w:rPr>
          <w:szCs w:val="24"/>
        </w:rPr>
        <w:t xml:space="preserve"> </w:t>
      </w:r>
      <w:r w:rsidRPr="002D562F">
        <w:rPr>
          <w:szCs w:val="24"/>
        </w:rPr>
        <w:t>необходимость проведения инвентаризации финансовых активов,</w:t>
      </w:r>
    </w:p>
    <w:p w14:paraId="756EA0B3" w14:textId="77777777" w:rsidR="00F40B27" w:rsidRPr="002D562F" w:rsidRDefault="00F40B27" w:rsidP="00800EC5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2D562F">
        <w:rPr>
          <w:szCs w:val="24"/>
        </w:rPr>
        <w:t>-</w:t>
      </w:r>
      <w:r>
        <w:rPr>
          <w:szCs w:val="24"/>
        </w:rPr>
        <w:t xml:space="preserve"> </w:t>
      </w:r>
      <w:r w:rsidRPr="002D562F">
        <w:rPr>
          <w:szCs w:val="24"/>
        </w:rPr>
        <w:t>дата, на которую должны быть завершены учетные процессы.</w:t>
      </w:r>
    </w:p>
    <w:p w14:paraId="3017DE67" w14:textId="77777777" w:rsidR="00F40B27" w:rsidRPr="002D562F" w:rsidRDefault="00F40B27" w:rsidP="00800EC5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2D562F">
        <w:rPr>
          <w:szCs w:val="24"/>
        </w:rPr>
        <w:t>Передача дел оформляется Актом.</w:t>
      </w:r>
    </w:p>
    <w:p w14:paraId="1EBBD423" w14:textId="77777777" w:rsidR="00F40B27" w:rsidRPr="002D562F" w:rsidRDefault="00F40B27" w:rsidP="00800EC5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2D562F">
        <w:rPr>
          <w:szCs w:val="24"/>
        </w:rPr>
        <w:t>В Акте приема-передачи в том числе указываются:</w:t>
      </w:r>
    </w:p>
    <w:p w14:paraId="26C5F777" w14:textId="77777777" w:rsidR="00F40B27" w:rsidRPr="002D562F" w:rsidRDefault="00F40B27" w:rsidP="00800EC5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2D562F">
        <w:rPr>
          <w:szCs w:val="24"/>
        </w:rPr>
        <w:t>-</w:t>
      </w:r>
      <w:r>
        <w:rPr>
          <w:szCs w:val="24"/>
        </w:rPr>
        <w:t xml:space="preserve"> </w:t>
      </w:r>
      <w:r w:rsidRPr="002D562F">
        <w:rPr>
          <w:szCs w:val="24"/>
        </w:rPr>
        <w:t>опись переданных документов, их количество и места хранения;</w:t>
      </w:r>
    </w:p>
    <w:p w14:paraId="13B36547" w14:textId="77777777" w:rsidR="00F40B27" w:rsidRPr="002D562F" w:rsidRDefault="00F40B27" w:rsidP="00800EC5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2D562F">
        <w:rPr>
          <w:szCs w:val="24"/>
        </w:rPr>
        <w:t>-</w:t>
      </w:r>
      <w:r>
        <w:rPr>
          <w:szCs w:val="24"/>
        </w:rPr>
        <w:t xml:space="preserve"> </w:t>
      </w:r>
      <w:r w:rsidRPr="002D562F">
        <w:rPr>
          <w:szCs w:val="24"/>
        </w:rPr>
        <w:t>выявленные в ходе передачи дел основные нарушения и неточности в оформлении первичных учетных документов и регистров учета;</w:t>
      </w:r>
    </w:p>
    <w:p w14:paraId="64410E7C" w14:textId="77777777" w:rsidR="00F40B27" w:rsidRPr="002D562F" w:rsidRDefault="00F40B27" w:rsidP="00800EC5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2D562F">
        <w:rPr>
          <w:szCs w:val="24"/>
        </w:rPr>
        <w:t>-</w:t>
      </w:r>
      <w:r>
        <w:rPr>
          <w:szCs w:val="24"/>
        </w:rPr>
        <w:t xml:space="preserve"> </w:t>
      </w:r>
      <w:r w:rsidRPr="002D562F">
        <w:rPr>
          <w:szCs w:val="24"/>
        </w:rPr>
        <w:t>соответствие документов данным бухгалтерской и налоговой отчетности;</w:t>
      </w:r>
    </w:p>
    <w:p w14:paraId="2ED5A601" w14:textId="77777777" w:rsidR="00F40B27" w:rsidRPr="002D562F" w:rsidRDefault="00F40B27" w:rsidP="00800EC5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2D562F">
        <w:rPr>
          <w:szCs w:val="24"/>
        </w:rPr>
        <w:t>-</w:t>
      </w:r>
      <w:r>
        <w:rPr>
          <w:szCs w:val="24"/>
        </w:rPr>
        <w:t xml:space="preserve"> </w:t>
      </w:r>
      <w:r w:rsidRPr="002D562F">
        <w:rPr>
          <w:szCs w:val="24"/>
        </w:rPr>
        <w:t>список отсутствующих документов;</w:t>
      </w:r>
    </w:p>
    <w:p w14:paraId="554E50F9" w14:textId="77777777" w:rsidR="00F40B27" w:rsidRPr="002D562F" w:rsidRDefault="00F40B27" w:rsidP="00800EC5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2D562F">
        <w:rPr>
          <w:szCs w:val="24"/>
        </w:rPr>
        <w:t>-</w:t>
      </w:r>
      <w:r>
        <w:rPr>
          <w:szCs w:val="24"/>
        </w:rPr>
        <w:t xml:space="preserve"> </w:t>
      </w:r>
      <w:r w:rsidRPr="002D562F">
        <w:rPr>
          <w:szCs w:val="24"/>
        </w:rPr>
        <w:t>общая характеристика бухгалтерского учета и организации внутреннего контроля;</w:t>
      </w:r>
    </w:p>
    <w:p w14:paraId="38854DC7" w14:textId="7E7BBB90" w:rsidR="00F40B27" w:rsidRPr="002D562F" w:rsidRDefault="00F40B27" w:rsidP="00800EC5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2D562F">
        <w:rPr>
          <w:szCs w:val="24"/>
        </w:rPr>
        <w:t>-</w:t>
      </w:r>
      <w:r>
        <w:rPr>
          <w:szCs w:val="24"/>
        </w:rPr>
        <w:t xml:space="preserve"> </w:t>
      </w:r>
      <w:r w:rsidRPr="002D562F">
        <w:rPr>
          <w:szCs w:val="24"/>
        </w:rPr>
        <w:t>факт передачи печати, штампов, ключей от сейфа и бухгалтерии, сертификатов и т.п.;</w:t>
      </w:r>
    </w:p>
    <w:p w14:paraId="6D05A5A7" w14:textId="77777777" w:rsidR="00F40B27" w:rsidRPr="002D562F" w:rsidRDefault="00F40B27" w:rsidP="00800EC5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2D562F">
        <w:rPr>
          <w:szCs w:val="24"/>
        </w:rPr>
        <w:t>-</w:t>
      </w:r>
      <w:r>
        <w:rPr>
          <w:szCs w:val="24"/>
        </w:rPr>
        <w:t xml:space="preserve"> </w:t>
      </w:r>
      <w:r w:rsidRPr="002D562F">
        <w:rPr>
          <w:szCs w:val="24"/>
        </w:rPr>
        <w:t>дата, на которую осуществлена приемка-передача дел.</w:t>
      </w:r>
    </w:p>
    <w:p w14:paraId="7C7833E0" w14:textId="09795CCD" w:rsidR="00A945BA" w:rsidRDefault="00F40B27" w:rsidP="00800EC5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2D562F">
        <w:rPr>
          <w:szCs w:val="24"/>
        </w:rPr>
        <w:t>Акт заверяется подписями лиц, ответственных за сдачу и прием дел, а также другими лицами, участвующими в процессе приема-передачи дел.</w:t>
      </w:r>
    </w:p>
    <w:p w14:paraId="2A6B168E" w14:textId="77777777" w:rsidR="009924DB" w:rsidRDefault="009924DB" w:rsidP="00800EC5">
      <w:p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545C1F">
        <w:rPr>
          <w:color w:val="000000"/>
          <w:szCs w:val="24"/>
        </w:rPr>
        <w:t>Основные средства (далее - ОС) принимаются к бухгалтерскому учету по их первоначальной стоимости.</w:t>
      </w:r>
    </w:p>
    <w:p w14:paraId="694D1AED" w14:textId="29B2693E" w:rsidR="009924DB" w:rsidRDefault="009924DB" w:rsidP="00800EC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 w:rsidRPr="00545C1F">
        <w:rPr>
          <w:color w:val="000000"/>
          <w:szCs w:val="24"/>
        </w:rPr>
        <w:t>Каждому объекту присваивается уникальный инвентарный порядковый номер</w:t>
      </w:r>
      <w:r>
        <w:rPr>
          <w:color w:val="000000"/>
          <w:szCs w:val="24"/>
        </w:rPr>
        <w:t xml:space="preserve">. </w:t>
      </w:r>
      <w:r w:rsidRPr="00545C1F">
        <w:rPr>
          <w:szCs w:val="24"/>
        </w:rPr>
        <w:t xml:space="preserve"> </w:t>
      </w:r>
      <w:r w:rsidRPr="00545C1F">
        <w:t xml:space="preserve">Инвентарный номер, присвоенный объекту основных средств, сохраняется за ним на весь период нахождения в организации. Изменение порядка формирования инвентарных номеров в организации не является основанием для присвоения основным средствам, </w:t>
      </w:r>
      <w:r w:rsidRPr="00545C1F">
        <w:lastRenderedPageBreak/>
        <w:t>принятым к учету в прошлые годы, инвентарных номеров в соответствии с новым порядком. При получении основных средств, эксплуатировавшихся в иных организациях, инвентарные номера, присвоенные прежними балансодержателями, не сохраняются. Инвентарные номера выбывших с балансового учета инвентарных объектов основных средств вновь принятым к учету объектам не присваиваются.</w:t>
      </w:r>
    </w:p>
    <w:p w14:paraId="0442E70D" w14:textId="77777777" w:rsidR="00CA0415" w:rsidRPr="00EF00EE" w:rsidRDefault="00CA0415" w:rsidP="0040327F">
      <w:pPr>
        <w:spacing w:line="276" w:lineRule="auto"/>
        <w:ind w:firstLine="708"/>
        <w:jc w:val="both"/>
        <w:rPr>
          <w:szCs w:val="24"/>
        </w:rPr>
      </w:pPr>
      <w:r w:rsidRPr="00EF00EE">
        <w:rPr>
          <w:szCs w:val="24"/>
        </w:rPr>
        <w:t>С 1 января 2021 года неисключительные права пользования на результаты интеллектуальной деятельности (права пользования на результаты интеллектуальной деятельности в соответствии с лицензионными договорами либо иными документами, подтверждающими существование права на результаты интеллектуальной деятельности), признаваемые в составе нефинансовых активов в соответствии с положениями </w:t>
      </w:r>
      <w:hyperlink r:id="rId10" w:anchor="/document/73153968/entry/1000" w:history="1">
        <w:r w:rsidRPr="00EF00EE">
          <w:rPr>
            <w:szCs w:val="24"/>
          </w:rPr>
          <w:t>СГС</w:t>
        </w:r>
      </w:hyperlink>
      <w:r w:rsidRPr="00EF00EE">
        <w:rPr>
          <w:szCs w:val="24"/>
        </w:rPr>
        <w:t> </w:t>
      </w:r>
      <w:r>
        <w:rPr>
          <w:szCs w:val="24"/>
        </w:rPr>
        <w:t>«</w:t>
      </w:r>
      <w:r w:rsidRPr="00EF00EE">
        <w:rPr>
          <w:szCs w:val="24"/>
        </w:rPr>
        <w:t>Нематериальные активы</w:t>
      </w:r>
      <w:r>
        <w:rPr>
          <w:szCs w:val="24"/>
        </w:rPr>
        <w:t>»</w:t>
      </w:r>
      <w:r w:rsidRPr="00EF00EE">
        <w:rPr>
          <w:szCs w:val="24"/>
        </w:rPr>
        <w:t xml:space="preserve"> отражаются на соответствующих счетах аналитического учета счета 0 111 60 000 "Права пользования нематериальными активами":</w:t>
      </w:r>
    </w:p>
    <w:p w14:paraId="15A69373" w14:textId="77777777" w:rsidR="00CA0415" w:rsidRPr="00EF00EE" w:rsidRDefault="00CA0415" w:rsidP="00CA0415">
      <w:pPr>
        <w:spacing w:line="276" w:lineRule="auto"/>
        <w:jc w:val="both"/>
        <w:rPr>
          <w:color w:val="22272F"/>
          <w:szCs w:val="24"/>
        </w:rPr>
      </w:pPr>
      <w:r>
        <w:rPr>
          <w:color w:val="22272F"/>
          <w:szCs w:val="24"/>
        </w:rPr>
        <w:tab/>
      </w:r>
      <w:r w:rsidRPr="00EF00EE">
        <w:rPr>
          <w:color w:val="22272F"/>
          <w:szCs w:val="24"/>
        </w:rPr>
        <w:t>права пользования на результаты научных исследований (научно-исследовательских разработок) - на счете 0 111 6N 000 "Права пользования научными исследованиями (научно-исследовательскими разработками)";</w:t>
      </w:r>
    </w:p>
    <w:p w14:paraId="32735F52" w14:textId="77777777" w:rsidR="00CA0415" w:rsidRPr="00EF00EE" w:rsidRDefault="00CA0415" w:rsidP="00CA0415">
      <w:pPr>
        <w:spacing w:line="276" w:lineRule="auto"/>
        <w:jc w:val="both"/>
        <w:rPr>
          <w:color w:val="22272F"/>
          <w:szCs w:val="24"/>
        </w:rPr>
      </w:pPr>
      <w:r>
        <w:rPr>
          <w:color w:val="22272F"/>
          <w:szCs w:val="24"/>
        </w:rPr>
        <w:tab/>
      </w:r>
      <w:r w:rsidRPr="00EF00EE">
        <w:rPr>
          <w:color w:val="22272F"/>
          <w:szCs w:val="24"/>
        </w:rPr>
        <w:t>права пользования на результаты опытно-конструкторских и технологических работ - на счете 0 111 6R 000 "Права пользования опытно-конструкторскими и технологическими разработками";</w:t>
      </w:r>
    </w:p>
    <w:p w14:paraId="0F1C9DA4" w14:textId="77777777" w:rsidR="00CA0415" w:rsidRPr="00EF00EE" w:rsidRDefault="00CA0415" w:rsidP="00CA0415">
      <w:pPr>
        <w:spacing w:line="276" w:lineRule="auto"/>
        <w:jc w:val="both"/>
        <w:rPr>
          <w:color w:val="22272F"/>
          <w:szCs w:val="24"/>
        </w:rPr>
      </w:pPr>
      <w:r>
        <w:rPr>
          <w:color w:val="22272F"/>
          <w:szCs w:val="24"/>
        </w:rPr>
        <w:tab/>
      </w:r>
      <w:r w:rsidRPr="00EF00EE">
        <w:rPr>
          <w:color w:val="22272F"/>
          <w:szCs w:val="24"/>
        </w:rPr>
        <w:t>права пользования на программное обеспечение и базы данных - счет 0 111 6I 000 "Права пользования программным обеспечением и базами данных".</w:t>
      </w:r>
    </w:p>
    <w:p w14:paraId="57D84FAE" w14:textId="77777777" w:rsidR="00CA0415" w:rsidRPr="00EF00EE" w:rsidRDefault="00CA0415" w:rsidP="00CA0415">
      <w:pPr>
        <w:spacing w:line="276" w:lineRule="auto"/>
        <w:jc w:val="both"/>
        <w:rPr>
          <w:color w:val="22272F"/>
          <w:szCs w:val="24"/>
        </w:rPr>
      </w:pPr>
      <w:r>
        <w:rPr>
          <w:color w:val="22272F"/>
          <w:szCs w:val="24"/>
        </w:rPr>
        <w:tab/>
      </w:r>
      <w:r w:rsidRPr="00EF00EE">
        <w:rPr>
          <w:color w:val="22272F"/>
          <w:szCs w:val="24"/>
        </w:rPr>
        <w:t>права пользования иными нематериальными активами - счет 0 111 6D 000 "Права пользования иными объектами интеллектуальной собственности".</w:t>
      </w:r>
    </w:p>
    <w:p w14:paraId="4E0EF207" w14:textId="7AA30518" w:rsidR="009924DB" w:rsidRDefault="009924DB" w:rsidP="00800EC5">
      <w:p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545C1F">
        <w:rPr>
          <w:color w:val="000000"/>
          <w:szCs w:val="24"/>
        </w:rPr>
        <w:t>Степень изношенности ОС и нематериальных активов администрации характеризуется амортизацией. Амортизация основных средств и нематериальных активов стоимостью от 10 000 до 100 000 руб. начисляется 100% сразу при принятии объекта к учету.</w:t>
      </w:r>
    </w:p>
    <w:p w14:paraId="5B07759C" w14:textId="365DF6BC" w:rsidR="00C33A86" w:rsidRDefault="00C33A86" w:rsidP="00C33A86">
      <w:pPr>
        <w:spacing w:line="276" w:lineRule="auto"/>
        <w:ind w:firstLine="708"/>
        <w:jc w:val="both"/>
        <w:rPr>
          <w:color w:val="000000"/>
          <w:szCs w:val="24"/>
        </w:rPr>
      </w:pPr>
      <w:r w:rsidRPr="00545C1F">
        <w:t>Начисление амортизации на объекты ОС и НМА начинается первого числа месяца, следующего за месяцем принятия этого объекта к бухгалтерскому учету, и производится до полного погашения стоимости этого объекта, либо списания этого объекта с бухгалтерского учета</w:t>
      </w:r>
      <w:r>
        <w:t>.</w:t>
      </w:r>
    </w:p>
    <w:p w14:paraId="2E67E104" w14:textId="03203AC5" w:rsidR="009924DB" w:rsidRDefault="009924DB" w:rsidP="00800EC5">
      <w:p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545C1F">
        <w:rPr>
          <w:color w:val="000000"/>
          <w:szCs w:val="24"/>
        </w:rPr>
        <w:t>Начисление амортизации на основные средства стоимостью 100 000 руб. и выше производится линейным способом, исходя из первоначальной стоимости ОС и нематериальных активов (далее - НМА) и нормы амортизации, исчисленной из срока полезного использования объекта. В течение</w:t>
      </w:r>
      <w:r w:rsidRPr="00545C1F">
        <w:rPr>
          <w:szCs w:val="24"/>
        </w:rPr>
        <w:t xml:space="preserve"> </w:t>
      </w:r>
      <w:r w:rsidRPr="00545C1F">
        <w:rPr>
          <w:color w:val="000000"/>
          <w:szCs w:val="24"/>
        </w:rPr>
        <w:t xml:space="preserve">отчетного года амортизация начисляется ежемесячно в размере 1/12 </w:t>
      </w:r>
      <w:r w:rsidRPr="00545C1F">
        <w:rPr>
          <w:szCs w:val="24"/>
        </w:rPr>
        <w:t>годовой</w:t>
      </w:r>
      <w:r w:rsidRPr="00545C1F">
        <w:rPr>
          <w:color w:val="000000"/>
          <w:szCs w:val="24"/>
        </w:rPr>
        <w:t xml:space="preserve"> суммы. Срок полезного использования объекта ОС определяется при принятии объекта к бухгалтерскому учету в соответствии с классификацией объектов ОС, включаемых в амортизационные группы, установленные Правительством РФ. Для тех видов ОС, которые не указаны в амортизационных группах, срок полезного использования устанавливается </w:t>
      </w:r>
      <w:r w:rsidRPr="00545C1F">
        <w:t>комиссией по поступлению и выбытию активов</w:t>
      </w:r>
      <w:r w:rsidRPr="00545C1F">
        <w:rPr>
          <w:color w:val="000000"/>
          <w:szCs w:val="24"/>
        </w:rPr>
        <w:t xml:space="preserve"> в соответствии с техническими условиями</w:t>
      </w:r>
      <w:r>
        <w:rPr>
          <w:color w:val="000000"/>
          <w:szCs w:val="24"/>
        </w:rPr>
        <w:t>.</w:t>
      </w:r>
    </w:p>
    <w:p w14:paraId="6E5D578B" w14:textId="26C5E961" w:rsidR="000C0C82" w:rsidRDefault="008B69B2" w:rsidP="00286CB7">
      <w:pPr>
        <w:pStyle w:val="ab"/>
        <w:tabs>
          <w:tab w:val="left" w:pos="1843"/>
        </w:tabs>
        <w:spacing w:after="0"/>
        <w:ind w:left="0" w:firstLine="708"/>
        <w:jc w:val="both"/>
      </w:pPr>
      <w:r>
        <w:t>С</w:t>
      </w:r>
      <w:r w:rsidR="000C0C82" w:rsidRPr="00545C1F">
        <w:t xml:space="preserve">остав комиссии </w:t>
      </w:r>
      <w:r w:rsidR="000C0C82" w:rsidRPr="004343B1">
        <w:rPr>
          <w:szCs w:val="24"/>
        </w:rPr>
        <w:t>по поступлению и выбытию активов</w:t>
      </w:r>
      <w:r w:rsidR="00286CB7">
        <w:rPr>
          <w:szCs w:val="24"/>
        </w:rPr>
        <w:t xml:space="preserve"> </w:t>
      </w:r>
      <w:r w:rsidR="000C0C82" w:rsidRPr="00545C1F">
        <w:t>утверждается учетной политикой.</w:t>
      </w:r>
    </w:p>
    <w:p w14:paraId="692963EE" w14:textId="77777777" w:rsidR="006B3200" w:rsidRDefault="006B3200" w:rsidP="006B3200">
      <w:pPr>
        <w:spacing w:line="276" w:lineRule="auto"/>
        <w:ind w:firstLine="708"/>
        <w:jc w:val="both"/>
      </w:pPr>
      <w:r w:rsidRPr="00545C1F">
        <w:t>Комиссия по поступлению и выбытию активов осуществляет свою деятельность в соответствии с Положением</w:t>
      </w:r>
      <w:r>
        <w:t>.</w:t>
      </w:r>
    </w:p>
    <w:p w14:paraId="119701B6" w14:textId="77777777" w:rsidR="006B3200" w:rsidRPr="00545C1F" w:rsidRDefault="006B3200" w:rsidP="00286CB7">
      <w:pPr>
        <w:pStyle w:val="ab"/>
        <w:tabs>
          <w:tab w:val="left" w:pos="1843"/>
        </w:tabs>
        <w:spacing w:after="0"/>
        <w:ind w:left="0" w:firstLine="708"/>
        <w:jc w:val="both"/>
      </w:pPr>
    </w:p>
    <w:p w14:paraId="0DF46A88" w14:textId="77777777" w:rsidR="000C0C82" w:rsidRPr="00545C1F" w:rsidRDefault="000C0C82" w:rsidP="006B3200">
      <w:pPr>
        <w:pStyle w:val="s1"/>
        <w:spacing w:before="0" w:beforeAutospacing="0" w:after="0" w:afterAutospacing="0" w:line="276" w:lineRule="auto"/>
        <w:ind w:firstLine="708"/>
        <w:jc w:val="both"/>
      </w:pPr>
      <w:r w:rsidRPr="00545C1F">
        <w:lastRenderedPageBreak/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14:paraId="4B86D943" w14:textId="3DA5BF72" w:rsidR="009924DB" w:rsidRDefault="000C0C82" w:rsidP="006B3200">
      <w:pPr>
        <w:pStyle w:val="s1"/>
        <w:spacing w:before="0" w:beforeAutospacing="0" w:after="0" w:afterAutospacing="0"/>
        <w:jc w:val="both"/>
      </w:pPr>
      <w:r>
        <w:tab/>
      </w:r>
      <w:r w:rsidR="009924DB" w:rsidRPr="005517A2">
        <w:t xml:space="preserve">Порядок проведения инвентаризаций </w:t>
      </w:r>
      <w:r w:rsidR="009924DB">
        <w:t>определен Положением об инвентаризации</w:t>
      </w:r>
      <w:r w:rsidR="009924DB" w:rsidRPr="005517A2">
        <w:t xml:space="preserve"> в </w:t>
      </w:r>
      <w:r w:rsidR="009924DB" w:rsidRPr="00AB21D6">
        <w:t>п</w:t>
      </w:r>
      <w:r w:rsidR="009924DB">
        <w:t>риложении</w:t>
      </w:r>
      <w:r w:rsidR="009924DB" w:rsidRPr="005517A2">
        <w:t xml:space="preserve"> к настоящей Учетной Политике.</w:t>
      </w:r>
    </w:p>
    <w:p w14:paraId="7CC8A34B" w14:textId="77777777" w:rsidR="004343B1" w:rsidRPr="00545C1F" w:rsidRDefault="004343B1" w:rsidP="00286CB7">
      <w:pPr>
        <w:spacing w:line="276" w:lineRule="auto"/>
        <w:jc w:val="both"/>
      </w:pPr>
      <w:r w:rsidRPr="00545C1F">
        <w:t>Результаты инвентаризации, проведенной перед составлением годовой бухгалтерской (финансовой) отчетности о</w:t>
      </w:r>
      <w:r w:rsidRPr="004343B1">
        <w:t>т</w:t>
      </w:r>
      <w:r w:rsidRPr="00545C1F">
        <w:t>ражаются в годовой бухгалтерской (финансовой) отчетности.</w:t>
      </w:r>
    </w:p>
    <w:p w14:paraId="382D5C2C" w14:textId="77777777" w:rsidR="004343B1" w:rsidRPr="00545C1F" w:rsidRDefault="004343B1" w:rsidP="00286CB7">
      <w:pPr>
        <w:spacing w:line="276" w:lineRule="auto"/>
        <w:jc w:val="both"/>
      </w:pPr>
      <w:r w:rsidRPr="00545C1F">
        <w:t>Результаты инвентаризации при реорганизации (ликвидации) отражаются бухгалтерской (финансовой) отчетности, представляемой на дату реорганизации (ликвидации).</w:t>
      </w:r>
    </w:p>
    <w:p w14:paraId="3F35DB6D" w14:textId="77777777" w:rsidR="004343B1" w:rsidRDefault="004343B1" w:rsidP="00286CB7">
      <w:pPr>
        <w:spacing w:line="276" w:lineRule="auto"/>
        <w:ind w:firstLine="709"/>
        <w:contextualSpacing/>
        <w:jc w:val="both"/>
        <w:rPr>
          <w:szCs w:val="24"/>
        </w:rPr>
      </w:pPr>
    </w:p>
    <w:p w14:paraId="102FBD77" w14:textId="77777777" w:rsidR="009924DB" w:rsidRDefault="009924DB" w:rsidP="00800EC5">
      <w:pPr>
        <w:widowControl w:val="0"/>
        <w:tabs>
          <w:tab w:val="num" w:pos="0"/>
        </w:tabs>
        <w:suppressAutoHyphens/>
        <w:spacing w:line="276" w:lineRule="auto"/>
        <w:jc w:val="both"/>
        <w:rPr>
          <w:szCs w:val="24"/>
        </w:rPr>
      </w:pPr>
      <w:r>
        <w:rPr>
          <w:color w:val="000000"/>
          <w:szCs w:val="24"/>
        </w:rPr>
        <w:tab/>
      </w:r>
      <w:r w:rsidRPr="009E31EF">
        <w:rPr>
          <w:color w:val="000000"/>
          <w:szCs w:val="24"/>
        </w:rPr>
        <w:t xml:space="preserve">В составе материальных запасов учитываются - материальные ценности, используемые для управленческих нужд </w:t>
      </w:r>
      <w:r>
        <w:rPr>
          <w:iCs/>
        </w:rPr>
        <w:t>администрации</w:t>
      </w:r>
      <w:r w:rsidRPr="009E31EF">
        <w:rPr>
          <w:color w:val="000000"/>
          <w:szCs w:val="24"/>
        </w:rPr>
        <w:t xml:space="preserve"> в течение периода, не превышающего 12 месяцев, независимо от их стоимости, предметы, используемые в течение</w:t>
      </w:r>
      <w:r w:rsidRPr="009E31EF">
        <w:rPr>
          <w:szCs w:val="24"/>
        </w:rPr>
        <w:t xml:space="preserve"> </w:t>
      </w:r>
      <w:r w:rsidRPr="009E31EF">
        <w:rPr>
          <w:color w:val="000000"/>
          <w:szCs w:val="24"/>
        </w:rPr>
        <w:t xml:space="preserve">периода, превышающего 12 месяцев, но не относящиеся к основным средствам, в соответствии с классификацией ОКОФ, </w:t>
      </w:r>
      <w:r>
        <w:rPr>
          <w:color w:val="000000"/>
          <w:szCs w:val="24"/>
        </w:rPr>
        <w:t>флэш-карты, в</w:t>
      </w:r>
      <w:r w:rsidRPr="005517A2">
        <w:rPr>
          <w:color w:val="000000"/>
          <w:szCs w:val="24"/>
        </w:rPr>
        <w:t>нешний накопитель HDD</w:t>
      </w:r>
      <w:r>
        <w:rPr>
          <w:color w:val="000000"/>
          <w:szCs w:val="24"/>
        </w:rPr>
        <w:t xml:space="preserve">, </w:t>
      </w:r>
      <w:r w:rsidRPr="009E31EF">
        <w:rPr>
          <w:color w:val="000000"/>
          <w:szCs w:val="24"/>
        </w:rPr>
        <w:t>картриджи для копировальных аппаратов, принтеров, ножницы, дыроколы, степлеры</w:t>
      </w:r>
      <w:r w:rsidRPr="009E31EF">
        <w:rPr>
          <w:szCs w:val="24"/>
        </w:rPr>
        <w:t xml:space="preserve"> </w:t>
      </w:r>
      <w:r w:rsidRPr="009E31EF">
        <w:rPr>
          <w:color w:val="000000"/>
          <w:szCs w:val="24"/>
        </w:rPr>
        <w:t>и прочие канц</w:t>
      </w:r>
      <w:r>
        <w:rPr>
          <w:color w:val="000000"/>
          <w:szCs w:val="24"/>
        </w:rPr>
        <w:t xml:space="preserve">елярские </w:t>
      </w:r>
      <w:r w:rsidRPr="009E31EF">
        <w:rPr>
          <w:color w:val="000000"/>
          <w:szCs w:val="24"/>
        </w:rPr>
        <w:t>товары.</w:t>
      </w:r>
      <w:r w:rsidRPr="009E31EF">
        <w:rPr>
          <w:szCs w:val="24"/>
        </w:rPr>
        <w:t xml:space="preserve"> </w:t>
      </w:r>
    </w:p>
    <w:p w14:paraId="1284420B" w14:textId="77777777" w:rsidR="007F2502" w:rsidRPr="005517A2" w:rsidRDefault="007F2502" w:rsidP="0080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Cs w:val="24"/>
        </w:rPr>
      </w:pPr>
      <w:r w:rsidRPr="005517A2">
        <w:rPr>
          <w:szCs w:val="24"/>
        </w:rPr>
        <w:t>Фактическая стоимость материальных запасов, полученных в результате ремонта, разборки, утилизации (ликвидации), основных средств или иного имущества определяется исходя из следующих факторов:</w:t>
      </w:r>
    </w:p>
    <w:p w14:paraId="76E6623B" w14:textId="77777777" w:rsidR="007F2502" w:rsidRPr="005517A2" w:rsidRDefault="007F2502" w:rsidP="00800EC5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szCs w:val="24"/>
        </w:rPr>
      </w:pPr>
      <w:r w:rsidRPr="005517A2">
        <w:rPr>
          <w:szCs w:val="24"/>
        </w:rPr>
        <w:t>их справедливой стоимости на дату принятия к бухгалтерскому учету, рассчитанной методом рыночных цен;</w:t>
      </w:r>
    </w:p>
    <w:p w14:paraId="7F536126" w14:textId="77777777" w:rsidR="007F2502" w:rsidRDefault="007F2502" w:rsidP="00800EC5">
      <w:pPr>
        <w:numPr>
          <w:ilvl w:val="0"/>
          <w:numId w:val="3"/>
        </w:numPr>
        <w:tabs>
          <w:tab w:val="left" w:pos="709"/>
        </w:tabs>
        <w:spacing w:after="200" w:line="276" w:lineRule="auto"/>
        <w:contextualSpacing/>
        <w:jc w:val="both"/>
        <w:rPr>
          <w:szCs w:val="24"/>
        </w:rPr>
      </w:pPr>
      <w:r w:rsidRPr="005517A2">
        <w:rPr>
          <w:szCs w:val="24"/>
        </w:rPr>
        <w:t xml:space="preserve">сумм, уплачиваемых учреждением за доставку материальных запасов, приведение их в состояние, пригодное для использования. </w:t>
      </w:r>
    </w:p>
    <w:p w14:paraId="3CC2E86A" w14:textId="77777777" w:rsidR="00A64D2E" w:rsidRDefault="007F2502" w:rsidP="00A64D2E">
      <w:pPr>
        <w:spacing w:line="276" w:lineRule="auto"/>
        <w:contextualSpacing/>
        <w:jc w:val="both"/>
        <w:rPr>
          <w:szCs w:val="24"/>
        </w:rPr>
      </w:pPr>
      <w:r w:rsidRPr="005517A2">
        <w:rPr>
          <w:szCs w:val="24"/>
        </w:rPr>
        <w:t>Основание: пункты 52–60 Стандарта «Концептуальные основы бухучета и отчетности».</w:t>
      </w:r>
    </w:p>
    <w:p w14:paraId="33664EB0" w14:textId="77777777" w:rsidR="00826952" w:rsidRPr="009E31EF" w:rsidRDefault="00826952" w:rsidP="000B7777">
      <w:pPr>
        <w:widowControl w:val="0"/>
        <w:tabs>
          <w:tab w:val="num" w:pos="0"/>
        </w:tabs>
        <w:suppressAutoHyphens/>
        <w:jc w:val="both"/>
        <w:rPr>
          <w:szCs w:val="24"/>
        </w:rPr>
      </w:pPr>
    </w:p>
    <w:p w14:paraId="76E5850F" w14:textId="40BD95F5" w:rsidR="009924DB" w:rsidRPr="00545C1F" w:rsidRDefault="009924DB" w:rsidP="00800E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  <w:r w:rsidRPr="00545C1F">
        <w:rPr>
          <w:szCs w:val="24"/>
        </w:rPr>
        <w:t xml:space="preserve"> В составе денежных документов учитываются:</w:t>
      </w:r>
    </w:p>
    <w:p w14:paraId="5E2E8975" w14:textId="77777777" w:rsidR="009924DB" w:rsidRDefault="009924DB" w:rsidP="00800E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  <w:r w:rsidRPr="00545C1F">
        <w:rPr>
          <w:szCs w:val="24"/>
        </w:rPr>
        <w:t>- почтовые конверты с марками;</w:t>
      </w:r>
    </w:p>
    <w:p w14:paraId="3A5C34D5" w14:textId="77777777" w:rsidR="009924DB" w:rsidRPr="00545C1F" w:rsidRDefault="009924DB" w:rsidP="00800E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  <w:r>
        <w:rPr>
          <w:szCs w:val="24"/>
        </w:rPr>
        <w:t>- почтовые марки;</w:t>
      </w:r>
    </w:p>
    <w:p w14:paraId="7E63955C" w14:textId="77777777" w:rsidR="009924DB" w:rsidRDefault="009924DB" w:rsidP="00800E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  <w:r w:rsidRPr="00545C1F">
        <w:rPr>
          <w:szCs w:val="24"/>
        </w:rPr>
        <w:t>- единые проездные билеты на проезд в городском пассажирском транспорте.</w:t>
      </w:r>
    </w:p>
    <w:p w14:paraId="4D65DD49" w14:textId="77777777" w:rsidR="00826952" w:rsidRPr="00545C1F" w:rsidRDefault="007F2502" w:rsidP="00800E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  <w:r w:rsidRPr="00545C1F">
        <w:rPr>
          <w:szCs w:val="24"/>
        </w:rPr>
        <w:t>Денежные документы принимаются в кассу учреждения и учитываются по фактической стоимости.</w:t>
      </w:r>
    </w:p>
    <w:p w14:paraId="57E724E4" w14:textId="77777777" w:rsidR="009924DB" w:rsidRPr="009503DA" w:rsidRDefault="009924DB" w:rsidP="00800E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  <w:r w:rsidRPr="00545C1F">
        <w:rPr>
          <w:szCs w:val="24"/>
        </w:rPr>
        <w:t>Отражение в учете задолженности дебиторов в виде возмещения эксплуатационных и иных расходов, в том числе услуг связи, коммунальных услуг, услуг по содержанию имущества осуществляется на основании актов выполненных работ (оказанных услуг), счетов поставщиков (подрядчиков) и справок-расчетов</w:t>
      </w:r>
      <w:r>
        <w:rPr>
          <w:szCs w:val="24"/>
        </w:rPr>
        <w:t xml:space="preserve">, </w:t>
      </w:r>
      <w:r w:rsidRPr="009503DA">
        <w:rPr>
          <w:szCs w:val="24"/>
        </w:rPr>
        <w:t>осуществляются с использованием счета 206</w:t>
      </w:r>
      <w:r>
        <w:rPr>
          <w:szCs w:val="24"/>
        </w:rPr>
        <w:t xml:space="preserve"> </w:t>
      </w:r>
      <w:r w:rsidRPr="009503DA">
        <w:rPr>
          <w:szCs w:val="24"/>
        </w:rPr>
        <w:t>00</w:t>
      </w:r>
      <w:r>
        <w:rPr>
          <w:szCs w:val="24"/>
        </w:rPr>
        <w:t xml:space="preserve"> 000 </w:t>
      </w:r>
      <w:r w:rsidRPr="009503DA">
        <w:rPr>
          <w:szCs w:val="24"/>
        </w:rPr>
        <w:t xml:space="preserve">«Расчеты по выданным авансам» </w:t>
      </w:r>
    </w:p>
    <w:p w14:paraId="18ED0B70" w14:textId="77777777" w:rsidR="00CA0415" w:rsidRDefault="009924DB" w:rsidP="00CA0415">
      <w:pPr>
        <w:spacing w:line="276" w:lineRule="auto"/>
        <w:jc w:val="both"/>
      </w:pPr>
      <w:r>
        <w:tab/>
      </w:r>
      <w:r w:rsidR="00CA0415" w:rsidRPr="00545C1F">
        <w:t>На счете 208 00</w:t>
      </w:r>
      <w:r w:rsidR="00CA0415">
        <w:t xml:space="preserve"> 000</w:t>
      </w:r>
      <w:r w:rsidR="00CA0415" w:rsidRPr="00545C1F">
        <w:t xml:space="preserve"> "Расчеты с подотчетными лицами" подлежат отражению расчеты с </w:t>
      </w:r>
      <w:r w:rsidR="00CA0415">
        <w:t>сотрудниками администрации. Также ведется учет проездных билетов «Тройка», выданных депутатам муниципального округа Северное Тушино</w:t>
      </w:r>
      <w:r w:rsidR="00CA0415" w:rsidRPr="00545C1F">
        <w:t>. Расчеты с физическими лицами в рамках гражданско-правовых договоров учитываются на счете 206 00</w:t>
      </w:r>
      <w:r w:rsidR="00CA0415">
        <w:t xml:space="preserve"> 000</w:t>
      </w:r>
      <w:r w:rsidR="00CA0415" w:rsidRPr="00545C1F">
        <w:t>"Расчеты по выданным авансам".</w:t>
      </w:r>
    </w:p>
    <w:p w14:paraId="3DAE703E" w14:textId="37DC9100" w:rsidR="00CA0415" w:rsidRDefault="00CA0415" w:rsidP="00CA041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  <w:r w:rsidRPr="00545C1F">
        <w:rPr>
          <w:szCs w:val="24"/>
        </w:rPr>
        <w:t>Расчеты с работниками по оплате труда и прочим выплатам осуществляются через личные банковские карты работников. Отражение сумм заработной платы, денежного довольствия, прочих выплат, подлежащих перечислению на банковские карты, отражается по дебету счет</w:t>
      </w:r>
      <w:r>
        <w:rPr>
          <w:szCs w:val="24"/>
        </w:rPr>
        <w:t>а</w:t>
      </w:r>
      <w:r w:rsidRPr="00545C1F">
        <w:rPr>
          <w:szCs w:val="24"/>
        </w:rPr>
        <w:t xml:space="preserve"> 302 11</w:t>
      </w:r>
      <w:r>
        <w:rPr>
          <w:szCs w:val="24"/>
        </w:rPr>
        <w:t> 000, 302 67 000</w:t>
      </w:r>
      <w:r w:rsidRPr="00545C1F">
        <w:rPr>
          <w:szCs w:val="24"/>
        </w:rPr>
        <w:t xml:space="preserve"> и кредиту счет</w:t>
      </w:r>
      <w:r>
        <w:rPr>
          <w:szCs w:val="24"/>
        </w:rPr>
        <w:t>а</w:t>
      </w:r>
      <w:r w:rsidRPr="00545C1F">
        <w:rPr>
          <w:szCs w:val="24"/>
        </w:rPr>
        <w:t xml:space="preserve"> 304 05</w:t>
      </w:r>
      <w:r>
        <w:rPr>
          <w:szCs w:val="24"/>
        </w:rPr>
        <w:t> </w:t>
      </w:r>
      <w:r w:rsidRPr="00545C1F">
        <w:rPr>
          <w:szCs w:val="24"/>
        </w:rPr>
        <w:t>211</w:t>
      </w:r>
      <w:r>
        <w:rPr>
          <w:szCs w:val="24"/>
        </w:rPr>
        <w:t>, 304 05 267.</w:t>
      </w:r>
      <w:r w:rsidRPr="00545C1F">
        <w:rPr>
          <w:szCs w:val="24"/>
        </w:rPr>
        <w:t xml:space="preserve"> </w:t>
      </w:r>
    </w:p>
    <w:p w14:paraId="39A4B3A4" w14:textId="77777777" w:rsidR="00CA0415" w:rsidRPr="003E1E1A" w:rsidRDefault="00CA0415" w:rsidP="00CA0415">
      <w:pPr>
        <w:pStyle w:val="af"/>
        <w:spacing w:line="276" w:lineRule="auto"/>
        <w:ind w:firstLine="540"/>
        <w:jc w:val="both"/>
        <w:rPr>
          <w:szCs w:val="24"/>
        </w:rPr>
      </w:pPr>
      <w:r w:rsidRPr="003E1E1A">
        <w:rPr>
          <w:szCs w:val="24"/>
        </w:rPr>
        <w:lastRenderedPageBreak/>
        <w:t>Выплата пособий по временной нетрудоспособности и пособия по беременности и родам производится на основании Федерального Закона от 29 декабря 2006 г. № 255-ФЗ «Об обязательном социальном страховании на случай временной нетрудоспособности и в связи с материнством (</w:t>
      </w:r>
      <w:r w:rsidRPr="003E1E1A">
        <w:rPr>
          <w:bCs/>
          <w:szCs w:val="24"/>
        </w:rPr>
        <w:t>с учетом изменений и дополнений</w:t>
      </w:r>
      <w:r w:rsidRPr="003E1E1A">
        <w:rPr>
          <w:szCs w:val="24"/>
        </w:rPr>
        <w:t>).</w:t>
      </w:r>
    </w:p>
    <w:p w14:paraId="7E8C632E" w14:textId="6D287E60" w:rsidR="00CA0415" w:rsidRPr="004158F2" w:rsidRDefault="00CA0415" w:rsidP="00CA0415">
      <w:pPr>
        <w:pStyle w:val="af"/>
        <w:spacing w:line="276" w:lineRule="auto"/>
        <w:jc w:val="both"/>
        <w:rPr>
          <w:szCs w:val="24"/>
        </w:rPr>
      </w:pPr>
      <w:r w:rsidRPr="003E1E1A">
        <w:rPr>
          <w:szCs w:val="24"/>
        </w:rPr>
        <w:tab/>
      </w:r>
      <w:r w:rsidR="00810114">
        <w:rPr>
          <w:szCs w:val="24"/>
        </w:rPr>
        <w:t>Н</w:t>
      </w:r>
      <w:r w:rsidRPr="004158F2">
        <w:rPr>
          <w:szCs w:val="24"/>
        </w:rPr>
        <w:t>апрямую назнача</w:t>
      </w:r>
      <w:r w:rsidR="00810114">
        <w:rPr>
          <w:szCs w:val="24"/>
        </w:rPr>
        <w:t>ю</w:t>
      </w:r>
      <w:r w:rsidRPr="004158F2">
        <w:rPr>
          <w:szCs w:val="24"/>
        </w:rPr>
        <w:t>тся и выплачива</w:t>
      </w:r>
      <w:r w:rsidR="00810114">
        <w:rPr>
          <w:szCs w:val="24"/>
        </w:rPr>
        <w:t>ю</w:t>
      </w:r>
      <w:r w:rsidRPr="004158F2">
        <w:rPr>
          <w:szCs w:val="24"/>
        </w:rPr>
        <w:t xml:space="preserve">тся территориальным органом Фонда пенсионного и социального страхования Российской Федерации (Социальный фонд России) СФР следующие пособия:    </w:t>
      </w:r>
    </w:p>
    <w:p w14:paraId="6AC5DC49" w14:textId="77777777" w:rsidR="00CA0415" w:rsidRPr="00F27E30" w:rsidRDefault="00CA0415" w:rsidP="00CA0415">
      <w:pPr>
        <w:spacing w:line="276" w:lineRule="auto"/>
        <w:jc w:val="both"/>
      </w:pPr>
      <w:r w:rsidRPr="00F27E30">
        <w:t>•</w:t>
      </w:r>
      <w:r w:rsidRPr="00F27E30">
        <w:tab/>
        <w:t>по временной нетрудоспособности (в том числе в связи с несчастным случаем на производстве или профессиональным заболеванием),</w:t>
      </w:r>
    </w:p>
    <w:p w14:paraId="43A0D108" w14:textId="77777777" w:rsidR="00CA0415" w:rsidRPr="00F27E30" w:rsidRDefault="00CA0415" w:rsidP="00CA0415">
      <w:pPr>
        <w:spacing w:line="276" w:lineRule="auto"/>
        <w:jc w:val="both"/>
      </w:pPr>
      <w:r w:rsidRPr="00F27E30">
        <w:t>•</w:t>
      </w:r>
      <w:r w:rsidRPr="00F27E30">
        <w:tab/>
        <w:t>по беременности и родам,</w:t>
      </w:r>
    </w:p>
    <w:p w14:paraId="0B800B22" w14:textId="77777777" w:rsidR="00CA0415" w:rsidRPr="00F27E30" w:rsidRDefault="00CA0415" w:rsidP="00CA0415">
      <w:pPr>
        <w:spacing w:line="276" w:lineRule="auto"/>
        <w:jc w:val="both"/>
      </w:pPr>
      <w:r w:rsidRPr="00F27E30">
        <w:t>•</w:t>
      </w:r>
      <w:r w:rsidRPr="00F27E30">
        <w:tab/>
        <w:t>при рождении ребенка,</w:t>
      </w:r>
    </w:p>
    <w:p w14:paraId="4A37C80E" w14:textId="77777777" w:rsidR="00CA0415" w:rsidRPr="00F27E30" w:rsidRDefault="00CA0415" w:rsidP="00CA0415">
      <w:pPr>
        <w:spacing w:line="276" w:lineRule="auto"/>
        <w:jc w:val="both"/>
      </w:pPr>
      <w:r w:rsidRPr="00F27E30">
        <w:t>•</w:t>
      </w:r>
      <w:r w:rsidRPr="00F27E30">
        <w:tab/>
        <w:t>при постановке на учет в ранние сроки беременности,</w:t>
      </w:r>
    </w:p>
    <w:p w14:paraId="59029D79" w14:textId="77777777" w:rsidR="00CA0415" w:rsidRDefault="00CA0415" w:rsidP="00CA0415">
      <w:pPr>
        <w:spacing w:line="276" w:lineRule="auto"/>
        <w:jc w:val="both"/>
      </w:pPr>
      <w:r w:rsidRPr="00F27E30">
        <w:t>•</w:t>
      </w:r>
      <w:r w:rsidRPr="00F27E30">
        <w:tab/>
        <w:t>по уходу за ребенком до 1,5 лет.</w:t>
      </w:r>
    </w:p>
    <w:p w14:paraId="5460035F" w14:textId="77777777" w:rsidR="00CA0415" w:rsidRDefault="00CA0415" w:rsidP="00CA0415">
      <w:pPr>
        <w:spacing w:line="276" w:lineRule="auto"/>
        <w:ind w:firstLine="540"/>
        <w:jc w:val="both"/>
      </w:pPr>
      <w:r>
        <w:t xml:space="preserve">Администрация </w:t>
      </w:r>
      <w:r w:rsidRPr="004158F2">
        <w:t>переда</w:t>
      </w:r>
      <w:r>
        <w:t>ет</w:t>
      </w:r>
      <w:r w:rsidRPr="004158F2">
        <w:t xml:space="preserve"> необходимые сведения в СФР не позднее трех рабочих дней со дня получения данных о закрытом электронном листке нетрудоспособности и оплачивает </w:t>
      </w:r>
      <w:r>
        <w:t xml:space="preserve">из средств бюджета муниципального округа </w:t>
      </w:r>
      <w:r w:rsidRPr="004158F2">
        <w:t>первые три дня болезни муниципального служащего.</w:t>
      </w:r>
    </w:p>
    <w:p w14:paraId="5D65CBD8" w14:textId="2C4D602C" w:rsidR="009924DB" w:rsidRDefault="009924DB" w:rsidP="00800E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9503DA">
        <w:rPr>
          <w:szCs w:val="24"/>
        </w:rPr>
        <w:t>Учет расчетов по принятым обязательствам перед юридическими лицами в рамках исполнения государственных (муниципальных) контрактов за поставленные материальные ценности, оказанные услуги, выполненные работы, по иным основаниям, вытекающим из условий договоров, соглашений, осуществляется на счете 302</w:t>
      </w:r>
      <w:r>
        <w:rPr>
          <w:szCs w:val="24"/>
        </w:rPr>
        <w:t xml:space="preserve"> </w:t>
      </w:r>
      <w:r w:rsidRPr="009503DA">
        <w:rPr>
          <w:szCs w:val="24"/>
        </w:rPr>
        <w:t>00</w:t>
      </w:r>
      <w:r>
        <w:rPr>
          <w:szCs w:val="24"/>
        </w:rPr>
        <w:t xml:space="preserve"> 000 </w:t>
      </w:r>
      <w:r w:rsidRPr="009503DA">
        <w:rPr>
          <w:szCs w:val="24"/>
        </w:rPr>
        <w:t>«Расчеты по принятым обязательствам</w:t>
      </w:r>
      <w:r w:rsidRPr="009D314F">
        <w:rPr>
          <w:sz w:val="26"/>
          <w:szCs w:val="26"/>
        </w:rPr>
        <w:t>».</w:t>
      </w:r>
    </w:p>
    <w:p w14:paraId="2A313B47" w14:textId="77777777" w:rsidR="002D0827" w:rsidRDefault="002D0827" w:rsidP="002D0827">
      <w:pPr>
        <w:widowControl w:val="0"/>
        <w:tabs>
          <w:tab w:val="left" w:pos="0"/>
        </w:tabs>
        <w:suppressAutoHyphens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545C1F">
        <w:rPr>
          <w:color w:val="000000"/>
          <w:szCs w:val="24"/>
        </w:rPr>
        <w:t xml:space="preserve">Заработная плата в </w:t>
      </w:r>
      <w:r w:rsidRPr="00545C1F">
        <w:rPr>
          <w:iCs/>
        </w:rPr>
        <w:t>администрации</w:t>
      </w:r>
      <w:r w:rsidRPr="00545C1F">
        <w:rPr>
          <w:color w:val="000000"/>
          <w:szCs w:val="24"/>
        </w:rPr>
        <w:t xml:space="preserve"> выплачивается в сроки, установленные распоряжением </w:t>
      </w:r>
      <w:r w:rsidRPr="00545C1F">
        <w:rPr>
          <w:iCs/>
        </w:rPr>
        <w:t>администрации</w:t>
      </w:r>
      <w:r w:rsidRPr="00545C1F">
        <w:rPr>
          <w:color w:val="000000"/>
          <w:szCs w:val="24"/>
        </w:rPr>
        <w:t>. В другие дни (межрасчетные</w:t>
      </w:r>
      <w:r w:rsidRPr="00545C1F">
        <w:rPr>
          <w:szCs w:val="24"/>
        </w:rPr>
        <w:t xml:space="preserve"> </w:t>
      </w:r>
      <w:r w:rsidRPr="00545C1F">
        <w:rPr>
          <w:color w:val="000000"/>
          <w:szCs w:val="24"/>
        </w:rPr>
        <w:t xml:space="preserve">выплаты) может производиться выплата отпускных, компенсация за санаторно-курортное лечение, премий и материальной помощи. </w:t>
      </w:r>
    </w:p>
    <w:p w14:paraId="3DBBD7A7" w14:textId="77777777" w:rsidR="002D0827" w:rsidRPr="00545C1F" w:rsidRDefault="002D0827" w:rsidP="002D0827">
      <w:pPr>
        <w:spacing w:line="276" w:lineRule="auto"/>
        <w:ind w:firstLine="708"/>
        <w:jc w:val="both"/>
        <w:rPr>
          <w:szCs w:val="24"/>
        </w:rPr>
      </w:pPr>
      <w:r>
        <w:rPr>
          <w:color w:val="000000"/>
        </w:rPr>
        <w:t xml:space="preserve">При совпадении дня выплат с выходными или нерабочим праздничным днем выплата </w:t>
      </w:r>
      <w:r w:rsidRPr="002A1ED7">
        <w:rPr>
          <w:color w:val="000000"/>
        </w:rPr>
        <w:t xml:space="preserve">денежного вознаграждения, денежного содержания, денежного поощрения и иных выплат муниципальным служащим </w:t>
      </w:r>
      <w:r>
        <w:rPr>
          <w:color w:val="000000"/>
        </w:rPr>
        <w:t>администрации</w:t>
      </w:r>
      <w:r w:rsidRPr="002A1ED7">
        <w:rPr>
          <w:color w:val="000000"/>
        </w:rPr>
        <w:t xml:space="preserve"> производится</w:t>
      </w:r>
      <w:r>
        <w:rPr>
          <w:color w:val="000000"/>
        </w:rPr>
        <w:t xml:space="preserve"> накануне этого дня.</w:t>
      </w:r>
    </w:p>
    <w:p w14:paraId="6A4CF8BB" w14:textId="77777777" w:rsidR="002D0827" w:rsidRDefault="002D0827" w:rsidP="002D0827">
      <w:pPr>
        <w:widowControl w:val="0"/>
        <w:tabs>
          <w:tab w:val="num" w:pos="0"/>
        </w:tabs>
        <w:suppressAutoHyphens/>
        <w:spacing w:line="276" w:lineRule="auto"/>
        <w:jc w:val="both"/>
        <w:rPr>
          <w:color w:val="000000"/>
          <w:szCs w:val="24"/>
        </w:rPr>
      </w:pPr>
      <w:r w:rsidRPr="00545C1F">
        <w:rPr>
          <w:color w:val="000000"/>
          <w:szCs w:val="24"/>
        </w:rPr>
        <w:tab/>
        <w:t xml:space="preserve">Выплата сотрудникам </w:t>
      </w:r>
      <w:r w:rsidRPr="00545C1F">
        <w:rPr>
          <w:iCs/>
        </w:rPr>
        <w:t>администрации</w:t>
      </w:r>
      <w:r w:rsidRPr="00545C1F">
        <w:rPr>
          <w:color w:val="000000"/>
          <w:szCs w:val="24"/>
        </w:rPr>
        <w:t xml:space="preserve"> заработной платы, материальной помощи, премий и других средств стимулирования осуществляется в соответствии с Положением о порядке оплаты труда муниципальных служащих </w:t>
      </w:r>
      <w:r w:rsidRPr="00545C1F">
        <w:rPr>
          <w:iCs/>
        </w:rPr>
        <w:t>администрации</w:t>
      </w:r>
      <w:r w:rsidRPr="00545C1F">
        <w:rPr>
          <w:color w:val="000000"/>
          <w:szCs w:val="24"/>
        </w:rPr>
        <w:t xml:space="preserve">. </w:t>
      </w:r>
    </w:p>
    <w:p w14:paraId="2F6F4FF4" w14:textId="77777777" w:rsidR="002D0827" w:rsidRDefault="002D0827" w:rsidP="00800E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14:paraId="2549FD4E" w14:textId="77777777" w:rsidR="009924DB" w:rsidRDefault="009924DB" w:rsidP="00800E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45C1F">
        <w:t>Расчеты по суммам предварительных оплат, подлежащим возмещению контрагентами в случае расторжения договоров (контрактов), в том числе по решению суда, а также по суммам задолженности подотчетных лиц, своевременно не возвращенным и не удержанным из зарплаты, задолженности за неотработанные дни отпуска при увольнении работника, иным суммам излишне произведенных выплат учитываются на счете 209</w:t>
      </w:r>
      <w:r>
        <w:t xml:space="preserve"> 0</w:t>
      </w:r>
      <w:r w:rsidRPr="00545C1F">
        <w:t>0</w:t>
      </w:r>
      <w:r>
        <w:t xml:space="preserve"> </w:t>
      </w:r>
      <w:r w:rsidRPr="00545C1F">
        <w:t>000 в момент возникновения требований к их плательщикам (начала претензионной работы).</w:t>
      </w:r>
    </w:p>
    <w:p w14:paraId="22875907" w14:textId="77777777" w:rsidR="00241B6D" w:rsidRDefault="00241B6D" w:rsidP="00CA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Cs w:val="24"/>
        </w:rPr>
      </w:pPr>
      <w:r w:rsidRPr="005517A2">
        <w:rPr>
          <w:szCs w:val="24"/>
        </w:rPr>
        <w:t xml:space="preserve">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</w:t>
      </w:r>
      <w:r w:rsidRPr="005517A2">
        <w:rPr>
          <w:szCs w:val="24"/>
        </w:rPr>
        <w:lastRenderedPageBreak/>
        <w:t>востребованной кредиторами, срок исковой давности по которой истек. Срок исковой давности определяется в соответствии с законодательством РФ.</w:t>
      </w:r>
    </w:p>
    <w:p w14:paraId="3D6F2428" w14:textId="77777777" w:rsidR="00241B6D" w:rsidRPr="005517A2" w:rsidRDefault="00241B6D" w:rsidP="00CA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Cs w:val="24"/>
        </w:rPr>
      </w:pPr>
      <w:r w:rsidRPr="005517A2">
        <w:rPr>
          <w:szCs w:val="24"/>
        </w:rPr>
        <w:t>Одновременно списанная с балансового учета кредиторская задолженность отражается на забалансовом счете 20 «Задолженность, не востребованная кредиторами».</w:t>
      </w:r>
    </w:p>
    <w:p w14:paraId="6BCAD85D" w14:textId="77777777" w:rsidR="00241B6D" w:rsidRDefault="00241B6D" w:rsidP="00CA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360"/>
        <w:contextualSpacing/>
        <w:jc w:val="both"/>
        <w:rPr>
          <w:szCs w:val="24"/>
        </w:rPr>
      </w:pPr>
      <w:r w:rsidRPr="005517A2">
        <w:rPr>
          <w:szCs w:val="24"/>
        </w:rPr>
        <w:t xml:space="preserve">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</w:t>
      </w:r>
      <w:r>
        <w:rPr>
          <w:szCs w:val="24"/>
        </w:rPr>
        <w:t>администрации</w:t>
      </w:r>
      <w:r w:rsidRPr="005517A2">
        <w:rPr>
          <w:szCs w:val="24"/>
        </w:rPr>
        <w:t>:</w:t>
      </w:r>
      <w:r>
        <w:rPr>
          <w:szCs w:val="24"/>
        </w:rPr>
        <w:t xml:space="preserve"> </w:t>
      </w:r>
      <w:r w:rsidRPr="005517A2">
        <w:rPr>
          <w:szCs w:val="24"/>
        </w:rPr>
        <w:t xml:space="preserve">По истечении </w:t>
      </w:r>
      <w:r w:rsidRPr="00AD3B2F">
        <w:rPr>
          <w:rStyle w:val="fill"/>
          <w:b w:val="0"/>
          <w:i w:val="0"/>
          <w:color w:val="auto"/>
          <w:szCs w:val="24"/>
        </w:rPr>
        <w:t>3</w:t>
      </w:r>
      <w:r w:rsidRPr="005517A2">
        <w:rPr>
          <w:rStyle w:val="fill"/>
          <w:b w:val="0"/>
          <w:i w:val="0"/>
          <w:szCs w:val="24"/>
        </w:rPr>
        <w:t xml:space="preserve"> </w:t>
      </w:r>
      <w:r w:rsidRPr="005517A2">
        <w:rPr>
          <w:szCs w:val="24"/>
        </w:rPr>
        <w:t>лет отражения задолженности на забалансовом учете;</w:t>
      </w:r>
      <w:r>
        <w:rPr>
          <w:szCs w:val="24"/>
        </w:rPr>
        <w:t xml:space="preserve"> </w:t>
      </w:r>
      <w:r w:rsidRPr="005517A2">
        <w:rPr>
          <w:szCs w:val="24"/>
        </w:rPr>
        <w:t>по завершении срока возможного возобновления процедуры взыскания задолженности согласно действующему законодательству</w:t>
      </w:r>
      <w:r>
        <w:rPr>
          <w:szCs w:val="24"/>
        </w:rPr>
        <w:t xml:space="preserve">. </w:t>
      </w:r>
      <w:r w:rsidRPr="005517A2">
        <w:rPr>
          <w:szCs w:val="24"/>
        </w:rPr>
        <w:t>При наличии документов, подтверждающих прекращение обязательства в связи со смертью (ликвидацией) контрагента.</w:t>
      </w:r>
      <w:r>
        <w:rPr>
          <w:szCs w:val="24"/>
        </w:rPr>
        <w:t xml:space="preserve"> </w:t>
      </w:r>
      <w:r w:rsidRPr="005517A2">
        <w:rPr>
          <w:szCs w:val="24"/>
        </w:rPr>
        <w:t>Кредиторская задолженность списывается отдельно по каждому обязательству (кредитору</w:t>
      </w:r>
      <w:r>
        <w:rPr>
          <w:szCs w:val="24"/>
        </w:rPr>
        <w:t>).</w:t>
      </w:r>
    </w:p>
    <w:p w14:paraId="5FDB4CB6" w14:textId="77777777" w:rsidR="009924DB" w:rsidRPr="00545C1F" w:rsidRDefault="009924DB" w:rsidP="00800E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14:paraId="7B1AD5BA" w14:textId="77777777" w:rsidR="009924DB" w:rsidRDefault="009924DB" w:rsidP="00800EC5">
      <w:pPr>
        <w:spacing w:line="276" w:lineRule="auto"/>
        <w:jc w:val="both"/>
      </w:pPr>
      <w:r>
        <w:tab/>
      </w:r>
      <w:r w:rsidRPr="00545C1F">
        <w:t xml:space="preserve">Формирование раздельного учета по видам доходов (расходов) на счетах финансового результата текущего финансового года осуществляется с учетом положений учетной политики </w:t>
      </w:r>
      <w:r>
        <w:t>администрации</w:t>
      </w:r>
      <w:r w:rsidRPr="00545C1F">
        <w:t xml:space="preserve"> для целей налогообложения путем формирования показателей по различным аналитическим счетам бухгалтерского учета, предусмотренным Рабочим планом счетов (приложение 4).</w:t>
      </w:r>
    </w:p>
    <w:p w14:paraId="4F864B30" w14:textId="77777777" w:rsidR="009924DB" w:rsidRDefault="009924DB" w:rsidP="00800EC5">
      <w:pPr>
        <w:spacing w:line="276" w:lineRule="auto"/>
        <w:ind w:firstLine="709"/>
        <w:jc w:val="both"/>
        <w:rPr>
          <w:rStyle w:val="a7"/>
          <w:rFonts w:ascii="Times New Roman" w:hAnsi="Times New Roman"/>
        </w:rPr>
      </w:pPr>
      <w:r w:rsidRPr="009924DB">
        <w:rPr>
          <w:rStyle w:val="a7"/>
          <w:rFonts w:ascii="Times New Roman" w:hAnsi="Times New Roman"/>
        </w:rPr>
        <w:t>Основанием для отражений операций по поступлениям являются Сводная ведомость по кассовым поступлениям главного администратора доходов бюджета (ф. 0531817), Реестры перечисленных поступлений (ф. 0431465) предоставляемые Управлением федерального казначейства по г. Москве в соответствии с договором на кассовое обслуживание, и первичные документы, согласно которым отражены операции на лицевом счете администрации.</w:t>
      </w:r>
    </w:p>
    <w:p w14:paraId="6DFF4BC6" w14:textId="77777777" w:rsidR="009924DB" w:rsidRPr="009924DB" w:rsidRDefault="009924DB" w:rsidP="00800EC5">
      <w:pPr>
        <w:spacing w:line="276" w:lineRule="auto"/>
        <w:ind w:firstLine="709"/>
        <w:jc w:val="both"/>
      </w:pPr>
    </w:p>
    <w:p w14:paraId="760AD4E0" w14:textId="77777777" w:rsidR="009924DB" w:rsidRDefault="009924DB" w:rsidP="00800E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  <w:r w:rsidRPr="00545C1F">
        <w:rPr>
          <w:szCs w:val="24"/>
        </w:rPr>
        <w:t>Учет операций с лимитами бюджетных обязательств, принятием учреждением бюджетных (денежных) обязательств осуществляется на основании первичных документов, установленных финансовым органом.</w:t>
      </w:r>
    </w:p>
    <w:p w14:paraId="18958F96" w14:textId="77777777" w:rsidR="009924DB" w:rsidRDefault="009924DB" w:rsidP="00800EC5">
      <w:pPr>
        <w:tabs>
          <w:tab w:val="left" w:pos="0"/>
          <w:tab w:val="left" w:pos="1276"/>
        </w:tabs>
        <w:spacing w:line="276" w:lineRule="auto"/>
        <w:ind w:firstLine="709"/>
        <w:contextualSpacing/>
        <w:jc w:val="both"/>
        <w:rPr>
          <w:szCs w:val="24"/>
        </w:rPr>
      </w:pPr>
      <w:r w:rsidRPr="005517A2">
        <w:rPr>
          <w:szCs w:val="24"/>
        </w:rPr>
        <w:t>Учет принятых обязательс</w:t>
      </w:r>
      <w:r>
        <w:rPr>
          <w:szCs w:val="24"/>
        </w:rPr>
        <w:t>тв ведется на следующих счетах:</w:t>
      </w:r>
    </w:p>
    <w:p w14:paraId="3CB22ADC" w14:textId="77777777" w:rsidR="009924DB" w:rsidRPr="005517A2" w:rsidRDefault="009924DB" w:rsidP="00800EC5">
      <w:pPr>
        <w:numPr>
          <w:ilvl w:val="0"/>
          <w:numId w:val="1"/>
        </w:numPr>
        <w:tabs>
          <w:tab w:val="left" w:pos="0"/>
          <w:tab w:val="left" w:pos="1276"/>
        </w:tabs>
        <w:spacing w:after="200" w:line="276" w:lineRule="auto"/>
        <w:contextualSpacing/>
        <w:jc w:val="both"/>
        <w:rPr>
          <w:szCs w:val="24"/>
        </w:rPr>
      </w:pPr>
      <w:r w:rsidRPr="005517A2">
        <w:rPr>
          <w:szCs w:val="24"/>
        </w:rPr>
        <w:t>050201000 "Принятые</w:t>
      </w:r>
      <w:r>
        <w:rPr>
          <w:szCs w:val="24"/>
        </w:rPr>
        <w:t xml:space="preserve"> бюджетные</w:t>
      </w:r>
      <w:r w:rsidRPr="005517A2">
        <w:rPr>
          <w:szCs w:val="24"/>
        </w:rPr>
        <w:t xml:space="preserve"> обязательства";</w:t>
      </w:r>
    </w:p>
    <w:p w14:paraId="1A230AB2" w14:textId="77777777" w:rsidR="009924DB" w:rsidRPr="005517A2" w:rsidRDefault="009924DB" w:rsidP="00800EC5">
      <w:pPr>
        <w:numPr>
          <w:ilvl w:val="0"/>
          <w:numId w:val="1"/>
        </w:numPr>
        <w:tabs>
          <w:tab w:val="left" w:pos="0"/>
          <w:tab w:val="left" w:pos="1276"/>
        </w:tabs>
        <w:spacing w:after="200" w:line="276" w:lineRule="auto"/>
        <w:contextualSpacing/>
        <w:jc w:val="both"/>
        <w:rPr>
          <w:szCs w:val="24"/>
        </w:rPr>
      </w:pPr>
      <w:r w:rsidRPr="005517A2">
        <w:rPr>
          <w:szCs w:val="24"/>
        </w:rPr>
        <w:t>050202000 "Принятые денежные обязательства";</w:t>
      </w:r>
    </w:p>
    <w:p w14:paraId="4D5E2129" w14:textId="77777777" w:rsidR="009924DB" w:rsidRPr="005517A2" w:rsidRDefault="009924DB" w:rsidP="00800EC5">
      <w:pPr>
        <w:numPr>
          <w:ilvl w:val="0"/>
          <w:numId w:val="1"/>
        </w:numPr>
        <w:tabs>
          <w:tab w:val="left" w:pos="0"/>
          <w:tab w:val="left" w:pos="1276"/>
        </w:tabs>
        <w:spacing w:after="200" w:line="276" w:lineRule="auto"/>
        <w:contextualSpacing/>
        <w:jc w:val="both"/>
        <w:rPr>
          <w:szCs w:val="24"/>
        </w:rPr>
      </w:pPr>
      <w:r w:rsidRPr="005517A2">
        <w:rPr>
          <w:szCs w:val="24"/>
        </w:rPr>
        <w:t>050207000 «Принимаемые обязательства»;</w:t>
      </w:r>
    </w:p>
    <w:p w14:paraId="2F2AFB36" w14:textId="77777777" w:rsidR="009924DB" w:rsidRDefault="009924DB" w:rsidP="00800EC5">
      <w:pPr>
        <w:numPr>
          <w:ilvl w:val="0"/>
          <w:numId w:val="1"/>
        </w:numPr>
        <w:tabs>
          <w:tab w:val="left" w:pos="0"/>
          <w:tab w:val="left" w:pos="1276"/>
        </w:tabs>
        <w:spacing w:after="200" w:line="276" w:lineRule="auto"/>
        <w:contextualSpacing/>
        <w:jc w:val="both"/>
        <w:rPr>
          <w:szCs w:val="24"/>
        </w:rPr>
      </w:pPr>
      <w:r w:rsidRPr="005517A2">
        <w:rPr>
          <w:szCs w:val="24"/>
        </w:rPr>
        <w:t>050209000 «Отложенные обязательства».</w:t>
      </w:r>
    </w:p>
    <w:p w14:paraId="1EF40DE0" w14:textId="77777777" w:rsidR="009924DB" w:rsidRDefault="000C0C82" w:rsidP="00800EC5">
      <w:pPr>
        <w:tabs>
          <w:tab w:val="left" w:pos="0"/>
          <w:tab w:val="left" w:pos="1276"/>
        </w:tabs>
        <w:spacing w:after="200" w:line="276" w:lineRule="auto"/>
        <w:ind w:left="284"/>
        <w:contextualSpacing/>
        <w:jc w:val="both"/>
        <w:rPr>
          <w:szCs w:val="24"/>
        </w:rPr>
      </w:pPr>
      <w:r w:rsidRPr="00545C1F">
        <w:rPr>
          <w:szCs w:val="24"/>
        </w:rPr>
        <w:t>Учреждение принимает бюджетные (денежные) обязательства в пределах доведенных лимитов бюджетных обязательств</w:t>
      </w:r>
      <w:r>
        <w:rPr>
          <w:szCs w:val="24"/>
        </w:rPr>
        <w:t>.</w:t>
      </w:r>
    </w:p>
    <w:p w14:paraId="13C51A40" w14:textId="77777777" w:rsidR="000C0C82" w:rsidRDefault="000C0C82" w:rsidP="00800EC5">
      <w:pPr>
        <w:tabs>
          <w:tab w:val="left" w:pos="0"/>
          <w:tab w:val="left" w:pos="1276"/>
        </w:tabs>
        <w:spacing w:after="200" w:line="276" w:lineRule="auto"/>
        <w:ind w:left="284"/>
        <w:contextualSpacing/>
        <w:jc w:val="both"/>
        <w:rPr>
          <w:szCs w:val="24"/>
        </w:rPr>
      </w:pPr>
    </w:p>
    <w:p w14:paraId="0B8CD4DB" w14:textId="77777777" w:rsidR="007F2502" w:rsidRPr="00545C1F" w:rsidRDefault="007F2502" w:rsidP="00800E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  <w:r w:rsidRPr="00545C1F">
        <w:rPr>
          <w:szCs w:val="24"/>
        </w:rPr>
        <w:t>В учреждении на счете 03 "Бланки строгой отчетности" ведется учет бланков строгой отчетности:</w:t>
      </w:r>
    </w:p>
    <w:p w14:paraId="34CE939A" w14:textId="77777777" w:rsidR="007F2502" w:rsidRPr="00545C1F" w:rsidRDefault="007F2502" w:rsidP="00800E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  <w:r w:rsidRPr="00545C1F">
        <w:rPr>
          <w:szCs w:val="24"/>
        </w:rPr>
        <w:t>- трудовых книжек и вкладышей к ним;</w:t>
      </w:r>
    </w:p>
    <w:p w14:paraId="74013DB4" w14:textId="77777777" w:rsidR="007F2502" w:rsidRDefault="007F2502" w:rsidP="00800E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  <w:r w:rsidRPr="00545C1F">
        <w:rPr>
          <w:szCs w:val="24"/>
        </w:rPr>
        <w:t xml:space="preserve">(Основание: п. 337 Инструкции </w:t>
      </w:r>
      <w:r>
        <w:rPr>
          <w:szCs w:val="24"/>
        </w:rPr>
        <w:t>№</w:t>
      </w:r>
      <w:r w:rsidRPr="00545C1F">
        <w:rPr>
          <w:szCs w:val="24"/>
        </w:rPr>
        <w:t xml:space="preserve"> 157н)</w:t>
      </w:r>
    </w:p>
    <w:p w14:paraId="6EA91C85" w14:textId="77777777" w:rsidR="007F2502" w:rsidRDefault="007F2502" w:rsidP="00800E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  <w:r w:rsidRPr="00545C1F">
        <w:rPr>
          <w:szCs w:val="24"/>
        </w:rPr>
        <w:t>На забалансовом счете 03 учет бланков ведется по стоимости в 1 рубль.</w:t>
      </w:r>
    </w:p>
    <w:p w14:paraId="68B81D84" w14:textId="77777777" w:rsidR="007F2502" w:rsidRPr="00545C1F" w:rsidRDefault="007F2502" w:rsidP="00800E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Cs w:val="24"/>
        </w:rPr>
      </w:pPr>
      <w:r w:rsidRPr="00545C1F">
        <w:rPr>
          <w:szCs w:val="24"/>
        </w:rPr>
        <w:t>На забалансовом счете 21 "</w:t>
      </w:r>
      <w:r w:rsidRPr="00545C1F">
        <w:t xml:space="preserve"> Основные средства в эксплуатации</w:t>
      </w:r>
      <w:r w:rsidRPr="00545C1F">
        <w:rPr>
          <w:szCs w:val="24"/>
        </w:rPr>
        <w:t xml:space="preserve"> " учет ведется по балансовой стоимости объекта.</w:t>
      </w:r>
    </w:p>
    <w:p w14:paraId="7A512CE3" w14:textId="77777777" w:rsidR="007F2502" w:rsidRPr="00545C1F" w:rsidRDefault="007F2502" w:rsidP="00800E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545C1F">
        <w:t>Все материальные ценности, а также иные активы и обязательства, учитываемые на забалансовых счетах, инвентаризируются в порядке и в сроки, установленные для объектов, учитываемых на балансе.</w:t>
      </w:r>
    </w:p>
    <w:p w14:paraId="1733FBCD" w14:textId="77777777" w:rsidR="007F2502" w:rsidRPr="005517A2" w:rsidRDefault="007F2502" w:rsidP="00CA0415">
      <w:pPr>
        <w:tabs>
          <w:tab w:val="left" w:pos="0"/>
          <w:tab w:val="left" w:pos="1276"/>
        </w:tabs>
        <w:spacing w:after="200" w:line="276" w:lineRule="auto"/>
        <w:ind w:left="284"/>
        <w:contextualSpacing/>
        <w:jc w:val="both"/>
        <w:rPr>
          <w:szCs w:val="24"/>
        </w:rPr>
      </w:pPr>
    </w:p>
    <w:p w14:paraId="404F9A59" w14:textId="77777777" w:rsidR="009924DB" w:rsidRDefault="009924DB" w:rsidP="00CA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ab/>
      </w:r>
      <w:r w:rsidRPr="009924DB">
        <w:rPr>
          <w:szCs w:val="24"/>
        </w:rPr>
        <w:t>При определении финансового результата деятельности учреждения за отчетный период доходы и расходы учитываются по методу начисления, согласно которому результаты операций признаются по факту их совершения независимо от того, когда получены или выплачены денежные средства (или их эквиваленты) при расчетах, связанных с осуществлением указанных операций.</w:t>
      </w:r>
    </w:p>
    <w:p w14:paraId="48E12EFC" w14:textId="77777777" w:rsidR="009924DB" w:rsidRDefault="009924DB" w:rsidP="00CA0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szCs w:val="24"/>
        </w:rPr>
      </w:pPr>
      <w:r>
        <w:rPr>
          <w:szCs w:val="24"/>
        </w:rPr>
        <w:tab/>
      </w:r>
      <w:r w:rsidRPr="005517A2">
        <w:rPr>
          <w:szCs w:val="24"/>
        </w:rPr>
        <w:t xml:space="preserve">Признание и отражение в учете и отчетности событий после отчетной даты осуществляется в порядке, приведенном в </w:t>
      </w:r>
      <w:r w:rsidRPr="00667F89">
        <w:rPr>
          <w:szCs w:val="24"/>
        </w:rPr>
        <w:t>(</w:t>
      </w:r>
      <w:r w:rsidRPr="00CE4C22">
        <w:rPr>
          <w:szCs w:val="24"/>
        </w:rPr>
        <w:t>приложении</w:t>
      </w:r>
      <w:r>
        <w:rPr>
          <w:szCs w:val="24"/>
        </w:rPr>
        <w:t xml:space="preserve"> 9</w:t>
      </w:r>
      <w:r w:rsidRPr="00CE4C22">
        <w:rPr>
          <w:szCs w:val="24"/>
        </w:rPr>
        <w:t>).</w:t>
      </w:r>
    </w:p>
    <w:p w14:paraId="01D44D8C" w14:textId="77777777" w:rsidR="004343B1" w:rsidRPr="005517A2" w:rsidRDefault="004343B1" w:rsidP="004343B1">
      <w:pPr>
        <w:spacing w:after="200"/>
        <w:ind w:left="360" w:firstLine="348"/>
        <w:contextualSpacing/>
        <w:jc w:val="both"/>
        <w:rPr>
          <w:color w:val="000000"/>
          <w:szCs w:val="24"/>
        </w:rPr>
      </w:pPr>
      <w:r w:rsidRPr="005517A2">
        <w:rPr>
          <w:szCs w:val="24"/>
        </w:rPr>
        <w:t>Событиями после отчетной даты признаются:</w:t>
      </w:r>
    </w:p>
    <w:p w14:paraId="48AF98B9" w14:textId="77777777" w:rsidR="004343B1" w:rsidRPr="005517A2" w:rsidRDefault="004343B1" w:rsidP="004343B1">
      <w:pPr>
        <w:spacing w:after="200"/>
        <w:ind w:left="360" w:firstLine="348"/>
        <w:contextualSpacing/>
        <w:jc w:val="both"/>
        <w:rPr>
          <w:color w:val="000000"/>
          <w:szCs w:val="24"/>
        </w:rPr>
      </w:pPr>
      <w:r w:rsidRPr="005517A2">
        <w:rPr>
          <w:szCs w:val="24"/>
        </w:rPr>
        <w:t>События, которые подтверждают существовавшие на отчетную дату хозяйственные условия учреждения:</w:t>
      </w:r>
    </w:p>
    <w:p w14:paraId="1382D923" w14:textId="77777777" w:rsidR="004343B1" w:rsidRPr="005517A2" w:rsidRDefault="004343B1" w:rsidP="004343B1">
      <w:pPr>
        <w:numPr>
          <w:ilvl w:val="0"/>
          <w:numId w:val="5"/>
        </w:numPr>
        <w:spacing w:after="200"/>
        <w:contextualSpacing/>
        <w:jc w:val="both"/>
        <w:rPr>
          <w:color w:val="000000"/>
          <w:szCs w:val="24"/>
        </w:rPr>
      </w:pPr>
      <w:r w:rsidRPr="005517A2">
        <w:rPr>
          <w:szCs w:val="24"/>
        </w:rPr>
        <w:t>получение свидетельства о получении (прекращении) права на имущество, в случае, когда документы на регистрацию были поданы в отчетном году, а свидетельство получено в следующем;</w:t>
      </w:r>
    </w:p>
    <w:p w14:paraId="1DD0DBB9" w14:textId="77777777" w:rsidR="004343B1" w:rsidRPr="005517A2" w:rsidRDefault="004343B1" w:rsidP="004343B1">
      <w:pPr>
        <w:numPr>
          <w:ilvl w:val="0"/>
          <w:numId w:val="5"/>
        </w:numPr>
        <w:spacing w:after="200"/>
        <w:contextualSpacing/>
        <w:jc w:val="both"/>
        <w:rPr>
          <w:color w:val="000000"/>
          <w:szCs w:val="24"/>
        </w:rPr>
      </w:pPr>
      <w:r w:rsidRPr="005517A2">
        <w:rPr>
          <w:szCs w:val="24"/>
        </w:rPr>
        <w:t>ликвидация дебитора (кредитора), объявление его банкротом, что влечет последующее списание дебиторской (кредиторской) задолженности;</w:t>
      </w:r>
    </w:p>
    <w:p w14:paraId="708A1109" w14:textId="77777777" w:rsidR="004343B1" w:rsidRPr="005517A2" w:rsidRDefault="004343B1" w:rsidP="004343B1">
      <w:pPr>
        <w:numPr>
          <w:ilvl w:val="0"/>
          <w:numId w:val="5"/>
        </w:numPr>
        <w:spacing w:after="200"/>
        <w:contextualSpacing/>
        <w:jc w:val="both"/>
        <w:rPr>
          <w:color w:val="000000"/>
          <w:szCs w:val="24"/>
        </w:rPr>
      </w:pPr>
      <w:r w:rsidRPr="005517A2">
        <w:rPr>
          <w:szCs w:val="24"/>
        </w:rPr>
        <w:t>признание неплатежеспособным физического лица, являющегося дебитором учреждения, или его смерть;</w:t>
      </w:r>
    </w:p>
    <w:p w14:paraId="7BBC7563" w14:textId="77777777" w:rsidR="004343B1" w:rsidRPr="005517A2" w:rsidRDefault="004343B1" w:rsidP="004343B1">
      <w:pPr>
        <w:numPr>
          <w:ilvl w:val="0"/>
          <w:numId w:val="5"/>
        </w:numPr>
        <w:spacing w:after="200"/>
        <w:contextualSpacing/>
        <w:jc w:val="both"/>
        <w:rPr>
          <w:color w:val="000000"/>
          <w:szCs w:val="24"/>
        </w:rPr>
      </w:pPr>
      <w:r w:rsidRPr="005517A2">
        <w:rPr>
          <w:szCs w:val="24"/>
        </w:rPr>
        <w:t>признание факта смерти физического лица, перед которым учреждение имеет кредиторскую задолженность;</w:t>
      </w:r>
    </w:p>
    <w:p w14:paraId="07F03F32" w14:textId="77777777" w:rsidR="004343B1" w:rsidRPr="005517A2" w:rsidRDefault="004343B1" w:rsidP="004343B1">
      <w:pPr>
        <w:numPr>
          <w:ilvl w:val="0"/>
          <w:numId w:val="5"/>
        </w:numPr>
        <w:spacing w:after="200"/>
        <w:contextualSpacing/>
        <w:jc w:val="both"/>
        <w:rPr>
          <w:color w:val="000000"/>
          <w:szCs w:val="24"/>
        </w:rPr>
      </w:pPr>
      <w:r w:rsidRPr="005517A2">
        <w:rPr>
          <w:szCs w:val="24"/>
        </w:rPr>
        <w:t>получение от страховой организации документов, устанавливающих или уточняющих размер страхового возмещения, по страховому случаю, произошедшему в отчетном периоде;</w:t>
      </w:r>
    </w:p>
    <w:p w14:paraId="26B507C1" w14:textId="77777777" w:rsidR="004343B1" w:rsidRPr="005517A2" w:rsidRDefault="004343B1" w:rsidP="004343B1">
      <w:pPr>
        <w:numPr>
          <w:ilvl w:val="0"/>
          <w:numId w:val="5"/>
        </w:numPr>
        <w:spacing w:after="200"/>
        <w:contextualSpacing/>
        <w:jc w:val="both"/>
        <w:rPr>
          <w:color w:val="000000"/>
          <w:szCs w:val="24"/>
        </w:rPr>
      </w:pPr>
      <w:r w:rsidRPr="005517A2">
        <w:rPr>
          <w:szCs w:val="24"/>
        </w:rPr>
        <w:t>обнаружение бухгалтерской ошибки, нарушений законодательства, которые влекут искажение отчетности;</w:t>
      </w:r>
    </w:p>
    <w:p w14:paraId="09F73F7F" w14:textId="78940AEC" w:rsidR="004343B1" w:rsidRPr="00CA0415" w:rsidRDefault="004343B1" w:rsidP="004343B1">
      <w:pPr>
        <w:numPr>
          <w:ilvl w:val="0"/>
          <w:numId w:val="5"/>
        </w:numPr>
        <w:spacing w:after="200"/>
        <w:contextualSpacing/>
        <w:jc w:val="both"/>
        <w:rPr>
          <w:color w:val="000000"/>
          <w:szCs w:val="24"/>
        </w:rPr>
      </w:pPr>
      <w:r w:rsidRPr="005517A2">
        <w:rPr>
          <w:szCs w:val="24"/>
        </w:rPr>
        <w:t>возникновение обязательств или денежных прав, связанных с завершением судебного производства.</w:t>
      </w:r>
    </w:p>
    <w:p w14:paraId="6273FD8A" w14:textId="77777777" w:rsidR="00CA0415" w:rsidRPr="005517A2" w:rsidRDefault="00CA0415" w:rsidP="00CA0415">
      <w:pPr>
        <w:spacing w:after="200"/>
        <w:ind w:left="360"/>
        <w:contextualSpacing/>
        <w:jc w:val="both"/>
        <w:rPr>
          <w:color w:val="000000"/>
          <w:szCs w:val="24"/>
        </w:rPr>
      </w:pPr>
    </w:p>
    <w:p w14:paraId="64104217" w14:textId="77777777" w:rsidR="00CA0415" w:rsidRDefault="00CA0415" w:rsidP="00CA0415">
      <w:pPr>
        <w:spacing w:line="276" w:lineRule="auto"/>
        <w:ind w:firstLine="709"/>
        <w:contextualSpacing/>
        <w:jc w:val="both"/>
        <w:rPr>
          <w:szCs w:val="24"/>
        </w:rPr>
      </w:pPr>
      <w:r w:rsidRPr="005517A2">
        <w:rPr>
          <w:szCs w:val="24"/>
          <w:bdr w:val="none" w:sz="0" w:space="0" w:color="auto" w:frame="1"/>
        </w:rPr>
        <w:t xml:space="preserve">Для отражения операций резервирования предстоящих расходов </w:t>
      </w:r>
      <w:r>
        <w:rPr>
          <w:szCs w:val="24"/>
          <w:bdr w:val="none" w:sz="0" w:space="0" w:color="auto" w:frame="1"/>
        </w:rPr>
        <w:t>администрация</w:t>
      </w:r>
      <w:r w:rsidRPr="005517A2">
        <w:rPr>
          <w:szCs w:val="24"/>
          <w:bdr w:val="none" w:sz="0" w:space="0" w:color="auto" w:frame="1"/>
        </w:rPr>
        <w:t xml:space="preserve"> руководствуется следующим</w:t>
      </w:r>
      <w:r>
        <w:rPr>
          <w:szCs w:val="24"/>
          <w:bdr w:val="none" w:sz="0" w:space="0" w:color="auto" w:frame="1"/>
        </w:rPr>
        <w:t>- д</w:t>
      </w:r>
      <w:r w:rsidRPr="005517A2">
        <w:rPr>
          <w:szCs w:val="24"/>
        </w:rPr>
        <w:t>ля обобщения информации о состоянии и движении сумм, зарезервированных в целях равномерного включения расходов на финансовый результат учреждения, согласно п.302.1 Инструкции 157н предназначен счет 401.60.</w:t>
      </w:r>
    </w:p>
    <w:p w14:paraId="5EC44871" w14:textId="77777777" w:rsidR="00CA0415" w:rsidRPr="005238F9" w:rsidRDefault="00CA0415" w:rsidP="00CA0415">
      <w:pPr>
        <w:spacing w:line="276" w:lineRule="auto"/>
        <w:ind w:firstLine="709"/>
        <w:contextualSpacing/>
        <w:jc w:val="both"/>
        <w:rPr>
          <w:szCs w:val="24"/>
        </w:rPr>
      </w:pPr>
      <w:r w:rsidRPr="005238F9">
        <w:rPr>
          <w:szCs w:val="24"/>
        </w:rPr>
        <w:t xml:space="preserve"> Резерв может быть сформирован по следующим обязательствам:</w:t>
      </w:r>
    </w:p>
    <w:p w14:paraId="2B1BF9F5" w14:textId="77777777" w:rsidR="00CA0415" w:rsidRPr="005238F9" w:rsidRDefault="00CA0415" w:rsidP="00CA0415">
      <w:pPr>
        <w:spacing w:line="276" w:lineRule="auto"/>
        <w:ind w:firstLine="709"/>
        <w:contextualSpacing/>
        <w:jc w:val="both"/>
        <w:rPr>
          <w:szCs w:val="24"/>
        </w:rPr>
      </w:pPr>
    </w:p>
    <w:p w14:paraId="6B50FCD9" w14:textId="77777777" w:rsidR="00CA0415" w:rsidRPr="005238F9" w:rsidRDefault="00CA0415" w:rsidP="00CA0415">
      <w:pPr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rPr>
          <w:szCs w:val="24"/>
        </w:rPr>
      </w:pPr>
      <w:r w:rsidRPr="005238F9">
        <w:rPr>
          <w:szCs w:val="24"/>
        </w:rPr>
        <w:t>предстоящей оплаты отпусков за фактически отработанное время или компенсаций за неиспользованный отпуск, в том числе при увольнении, включая платежи на обязательное социальное страхование сотрудника (служащего) администрации;</w:t>
      </w:r>
    </w:p>
    <w:p w14:paraId="1D0110AA" w14:textId="77777777" w:rsidR="00CA0415" w:rsidRPr="005238F9" w:rsidRDefault="00CA0415" w:rsidP="00CA0415">
      <w:pPr>
        <w:pStyle w:val="s1"/>
        <w:numPr>
          <w:ilvl w:val="0"/>
          <w:numId w:val="6"/>
        </w:numPr>
        <w:shd w:val="clear" w:color="auto" w:fill="FFFFFF"/>
        <w:spacing w:after="0" w:afterAutospacing="0" w:line="276" w:lineRule="auto"/>
        <w:jc w:val="both"/>
        <w:rPr>
          <w:rFonts w:ascii="Times New Roman CYR" w:hAnsi="Times New Roman CYR" w:cs="Times New Roman CYR"/>
        </w:rPr>
      </w:pPr>
      <w:r w:rsidRPr="005238F9">
        <w:rPr>
          <w:rFonts w:ascii="Times New Roman CYR" w:hAnsi="Times New Roman CYR" w:cs="Times New Roman CYR"/>
          <w:shd w:val="clear" w:color="auto" w:fill="FFFFFF"/>
        </w:rPr>
        <w:t>возникающих в силу законодательства Российской Федерации при принятии решения о реструктуризации деятельности администрации, в том числе создании, изменении структуры (состава) обособленных подразделений администрации и (или) изменении видов деятельности администрации, а также при принятии решения о реорганизации либо ликвидации администрации;</w:t>
      </w:r>
    </w:p>
    <w:p w14:paraId="4CE8F8BD" w14:textId="77777777" w:rsidR="00CA0415" w:rsidRPr="005238F9" w:rsidRDefault="00CA0415" w:rsidP="00CA0415">
      <w:pPr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rPr>
          <w:szCs w:val="24"/>
          <w:shd w:val="clear" w:color="auto" w:fill="FFFFFF"/>
        </w:rPr>
      </w:pPr>
      <w:r w:rsidRPr="005238F9">
        <w:rPr>
          <w:szCs w:val="24"/>
          <w:shd w:val="clear" w:color="auto" w:fill="FFFFFF"/>
        </w:rPr>
        <w:t>на гарантийный ремонт и гарантийное обслуживание, для оплаты обязательств, по предъявленным в адрес администрации претензиям, в том числе оспариваемым в судебном порядке;</w:t>
      </w:r>
    </w:p>
    <w:p w14:paraId="209B403B" w14:textId="77777777" w:rsidR="00CA0415" w:rsidRPr="005238F9" w:rsidRDefault="00CA0415" w:rsidP="00CA0415">
      <w:pPr>
        <w:numPr>
          <w:ilvl w:val="0"/>
          <w:numId w:val="6"/>
        </w:numPr>
        <w:spacing w:line="276" w:lineRule="auto"/>
        <w:jc w:val="both"/>
        <w:rPr>
          <w:rFonts w:ascii="Times New Roman CYR" w:hAnsi="Times New Roman CYR" w:cs="Times New Roman CYR"/>
          <w:szCs w:val="24"/>
          <w:shd w:val="clear" w:color="auto" w:fill="FFFFFF"/>
        </w:rPr>
      </w:pPr>
      <w:r w:rsidRPr="005238F9">
        <w:rPr>
          <w:rFonts w:ascii="Times New Roman CYR" w:hAnsi="Times New Roman CYR" w:cs="Times New Roman CYR"/>
          <w:szCs w:val="24"/>
          <w:shd w:val="clear" w:color="auto" w:fill="FFFFFF"/>
        </w:rPr>
        <w:t xml:space="preserve">за поставленные материальные ценности, сданные работы, предоставленные (потребленные) услуги, обусловленные обязанностью администрации, как муниципального заказчика принять и исполнить денежное обязательство по </w:t>
      </w:r>
      <w:r w:rsidRPr="005238F9">
        <w:rPr>
          <w:rFonts w:ascii="Times New Roman CYR" w:hAnsi="Times New Roman CYR" w:cs="Times New Roman CYR"/>
          <w:szCs w:val="24"/>
          <w:shd w:val="clear" w:color="auto" w:fill="FFFFFF"/>
        </w:rPr>
        <w:lastRenderedPageBreak/>
        <w:t>результатам приемки поставленных товаров (выполненных работ (услуг), в случае оформления документа о приемки не в момент поставки товара (сдачи результатов работ (оказания услуг);</w:t>
      </w:r>
    </w:p>
    <w:p w14:paraId="7EFBDB8A" w14:textId="77777777" w:rsidR="00CA0415" w:rsidRPr="005238F9" w:rsidRDefault="00CA0415" w:rsidP="00CA0415">
      <w:pPr>
        <w:numPr>
          <w:ilvl w:val="0"/>
          <w:numId w:val="6"/>
        </w:numPr>
        <w:shd w:val="clear" w:color="auto" w:fill="FFFFFF"/>
        <w:spacing w:line="276" w:lineRule="auto"/>
        <w:contextualSpacing/>
        <w:jc w:val="both"/>
        <w:rPr>
          <w:szCs w:val="24"/>
          <w:shd w:val="clear" w:color="auto" w:fill="FFFFFF"/>
        </w:rPr>
      </w:pPr>
      <w:r w:rsidRPr="005238F9">
        <w:rPr>
          <w:rFonts w:ascii="Times New Roman CYR" w:hAnsi="Times New Roman CYR" w:cs="Times New Roman CYR"/>
          <w:szCs w:val="24"/>
        </w:rPr>
        <w:t>возникающих из условий эксплуатации основных средств, предусмотренных договором (соглашением) о его приобретении (создании, пользовании);</w:t>
      </w:r>
    </w:p>
    <w:p w14:paraId="1F22419C" w14:textId="77777777" w:rsidR="00CA0415" w:rsidRPr="005238F9" w:rsidRDefault="00CA0415" w:rsidP="00CA0415">
      <w:pPr>
        <w:pStyle w:val="s1"/>
        <w:numPr>
          <w:ilvl w:val="0"/>
          <w:numId w:val="6"/>
        </w:numPr>
        <w:shd w:val="clear" w:color="auto" w:fill="FFFFFF"/>
        <w:spacing w:after="0" w:afterAutospacing="0" w:line="276" w:lineRule="auto"/>
        <w:jc w:val="both"/>
        <w:rPr>
          <w:rFonts w:ascii="Times New Roman CYR" w:hAnsi="Times New Roman CYR" w:cs="Times New Roman CYR"/>
        </w:rPr>
      </w:pPr>
      <w:r w:rsidRPr="005238F9">
        <w:rPr>
          <w:rFonts w:ascii="Times New Roman CYR" w:hAnsi="Times New Roman CYR" w:cs="Times New Roman CYR"/>
        </w:rPr>
        <w:t>по обязательствам администрации, возникающим по фактам хозяйственной деятельности (сделкам, операциям), по начислению которых существует на отчетную дату неопределенность по их размеру ввиду отсутствия первичных учетных документов;</w:t>
      </w:r>
    </w:p>
    <w:p w14:paraId="003BB68C" w14:textId="77777777" w:rsidR="00CA0415" w:rsidRPr="005238F9" w:rsidRDefault="00CA0415" w:rsidP="00CA0415">
      <w:pPr>
        <w:pStyle w:val="s1"/>
        <w:shd w:val="clear" w:color="auto" w:fill="FFFFFF"/>
        <w:spacing w:before="0" w:beforeAutospacing="0" w:after="0" w:afterAutospacing="0" w:line="276" w:lineRule="auto"/>
        <w:ind w:left="360" w:firstLine="348"/>
        <w:jc w:val="both"/>
        <w:rPr>
          <w:rFonts w:ascii="Times New Roman CYR" w:hAnsi="Times New Roman CYR" w:cs="Times New Roman CYR"/>
        </w:rPr>
      </w:pPr>
      <w:r w:rsidRPr="005238F9">
        <w:rPr>
          <w:rFonts w:ascii="Times New Roman CYR" w:hAnsi="Times New Roman CYR" w:cs="Times New Roman CYR"/>
        </w:rPr>
        <w:t>Резерв должен использоваться только на покрытие тех затрат, в отношении которых этот резерв был изначально создан.</w:t>
      </w:r>
    </w:p>
    <w:p w14:paraId="0DD6C72B" w14:textId="77777777" w:rsidR="00CA0415" w:rsidRPr="005238F9" w:rsidRDefault="00CA0415" w:rsidP="00CA0415">
      <w:pPr>
        <w:pStyle w:val="s1"/>
        <w:shd w:val="clear" w:color="auto" w:fill="FFFFFF"/>
        <w:spacing w:before="0" w:beforeAutospacing="0" w:after="0" w:afterAutospacing="0" w:line="276" w:lineRule="auto"/>
        <w:ind w:left="360" w:firstLine="348"/>
        <w:jc w:val="both"/>
        <w:rPr>
          <w:rFonts w:ascii="Times New Roman CYR" w:hAnsi="Times New Roman CYR" w:cs="Times New Roman CYR"/>
        </w:rPr>
      </w:pPr>
      <w:r w:rsidRPr="005238F9">
        <w:rPr>
          <w:rFonts w:ascii="Times New Roman CYR" w:hAnsi="Times New Roman CYR" w:cs="Times New Roman CYR"/>
        </w:rPr>
        <w:t>Признание в учете расходов, в отношении которых сформирован резерв предстоящих расходов, осуществляется за счет суммы созданного резерва.</w:t>
      </w:r>
    </w:p>
    <w:p w14:paraId="1402D600" w14:textId="77777777" w:rsidR="00810114" w:rsidRPr="00810114" w:rsidRDefault="00810114" w:rsidP="00810114">
      <w:pPr>
        <w:pStyle w:val="s1"/>
        <w:shd w:val="clear" w:color="auto" w:fill="FFFFFF"/>
        <w:spacing w:after="0" w:afterAutospacing="0" w:line="276" w:lineRule="auto"/>
        <w:ind w:firstLine="708"/>
        <w:jc w:val="both"/>
        <w:rPr>
          <w:rFonts w:ascii="Times New Roman CYR" w:hAnsi="Times New Roman CYR" w:cs="Times New Roman CYR"/>
        </w:rPr>
      </w:pPr>
      <w:r w:rsidRPr="00810114">
        <w:rPr>
          <w:rFonts w:ascii="PT Serif" w:hAnsi="PT Serif"/>
          <w:sz w:val="23"/>
          <w:szCs w:val="23"/>
        </w:rPr>
        <w:t xml:space="preserve">В </w:t>
      </w:r>
      <w:r w:rsidRPr="00810114">
        <w:rPr>
          <w:rFonts w:ascii="Times New Roman CYR" w:hAnsi="Times New Roman CYR" w:cs="Times New Roman CYR"/>
        </w:rPr>
        <w:t>случае недостаточности суммы признанного резерва разница между суммой признанного резерва и затратами по исполнению обязательства относится на финансовый результат текущего года и отражается по дебету соответствующих счетов аналитического учета счета </w:t>
      </w:r>
      <w:hyperlink r:id="rId11" w:anchor="/document/12180897/entry/40120000" w:history="1">
        <w:r w:rsidRPr="00810114">
          <w:rPr>
            <w:rStyle w:val="ad"/>
            <w:rFonts w:ascii="Times New Roman CYR" w:hAnsi="Times New Roman CYR" w:cs="Times New Roman CYR"/>
            <w:color w:val="auto"/>
            <w:u w:val="none"/>
          </w:rPr>
          <w:t>040120000</w:t>
        </w:r>
      </w:hyperlink>
      <w:r w:rsidRPr="00810114">
        <w:rPr>
          <w:rFonts w:ascii="Times New Roman CYR" w:hAnsi="Times New Roman CYR" w:cs="Times New Roman CYR"/>
        </w:rPr>
        <w:t> «Расходы экономического субъекта» и кредиту соответствующих счетов аналитического учета счетов </w:t>
      </w:r>
      <w:hyperlink r:id="rId12" w:anchor="/document/12180897/entry/30200000" w:history="1">
        <w:r w:rsidRPr="00810114">
          <w:rPr>
            <w:rStyle w:val="ad"/>
            <w:rFonts w:ascii="Times New Roman CYR" w:hAnsi="Times New Roman CYR" w:cs="Times New Roman CYR"/>
            <w:color w:val="auto"/>
            <w:u w:val="none"/>
          </w:rPr>
          <w:t>030200000</w:t>
        </w:r>
      </w:hyperlink>
      <w:r w:rsidRPr="00810114">
        <w:rPr>
          <w:rFonts w:ascii="Times New Roman CYR" w:hAnsi="Times New Roman CYR" w:cs="Times New Roman CYR"/>
        </w:rPr>
        <w:t> «Расчеты по принятым обязательствам», </w:t>
      </w:r>
      <w:hyperlink r:id="rId13" w:anchor="/document/12180897/entry/30300000" w:history="1">
        <w:r w:rsidRPr="00810114">
          <w:rPr>
            <w:rStyle w:val="ad"/>
            <w:rFonts w:ascii="Times New Roman CYR" w:hAnsi="Times New Roman CYR" w:cs="Times New Roman CYR"/>
            <w:color w:val="auto"/>
            <w:u w:val="none"/>
          </w:rPr>
          <w:t>030300000</w:t>
        </w:r>
      </w:hyperlink>
      <w:r w:rsidRPr="00810114">
        <w:rPr>
          <w:rFonts w:ascii="Times New Roman CYR" w:hAnsi="Times New Roman CYR" w:cs="Times New Roman CYR"/>
        </w:rPr>
        <w:t> «Расчеты по платежам в бюджеты».</w:t>
      </w:r>
    </w:p>
    <w:p w14:paraId="6D4BB071" w14:textId="73EB7FDE" w:rsidR="004343B1" w:rsidRDefault="00810114" w:rsidP="008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rFonts w:ascii="Times New Roman CYR" w:hAnsi="Times New Roman CYR" w:cs="Times New Roman CYR"/>
        </w:rPr>
      </w:pPr>
      <w:r w:rsidRPr="00810114">
        <w:rPr>
          <w:rFonts w:ascii="Times New Roman CYR" w:hAnsi="Times New Roman CYR" w:cs="Times New Roman CYR"/>
          <w:szCs w:val="24"/>
        </w:rPr>
        <w:tab/>
        <w:t>В случае избыточности суммы признанного резерва или в случае прекращения выполнения условий признания резерва списание неиспользованной суммы ранее сформированного резерва, за исключением резерва на демонтаж и вывод основных средств из эксплуатации, отражается по дебету соответствующих счетов аналитического учета счета 040160000 «Резервы предстоящих расходов» и кредиту соответствующих счетов аналитического учета счетов </w:t>
      </w:r>
      <w:hyperlink r:id="rId14" w:anchor="/document/12180897/entry/40120000" w:history="1">
        <w:r w:rsidRPr="00810114">
          <w:rPr>
            <w:rStyle w:val="ad"/>
            <w:rFonts w:ascii="Times New Roman CYR" w:hAnsi="Times New Roman CYR" w:cs="Times New Roman CYR"/>
            <w:color w:val="auto"/>
            <w:szCs w:val="24"/>
            <w:u w:val="none"/>
          </w:rPr>
          <w:t>040120000</w:t>
        </w:r>
      </w:hyperlink>
      <w:r w:rsidRPr="00810114">
        <w:rPr>
          <w:rFonts w:ascii="Times New Roman CYR" w:hAnsi="Times New Roman CYR" w:cs="Times New Roman CYR"/>
          <w:szCs w:val="24"/>
        </w:rPr>
        <w:t> </w:t>
      </w:r>
      <w:r w:rsidRPr="00810114">
        <w:rPr>
          <w:rFonts w:ascii="Times New Roman CYR" w:hAnsi="Times New Roman CYR" w:cs="Times New Roman CYR"/>
        </w:rPr>
        <w:t>«</w:t>
      </w:r>
      <w:r w:rsidRPr="00810114">
        <w:rPr>
          <w:rFonts w:ascii="Times New Roman CYR" w:hAnsi="Times New Roman CYR" w:cs="Times New Roman CYR"/>
          <w:szCs w:val="24"/>
        </w:rPr>
        <w:t>Расходы экономического субъекта</w:t>
      </w:r>
      <w:r w:rsidRPr="00810114">
        <w:rPr>
          <w:rFonts w:ascii="Times New Roman CYR" w:hAnsi="Times New Roman CYR" w:cs="Times New Roman CYR"/>
        </w:rPr>
        <w:t>».</w:t>
      </w:r>
    </w:p>
    <w:p w14:paraId="2C9562C2" w14:textId="77777777" w:rsidR="006B3200" w:rsidRPr="00810114" w:rsidRDefault="006B3200" w:rsidP="00810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szCs w:val="24"/>
        </w:rPr>
      </w:pPr>
    </w:p>
    <w:p w14:paraId="0BBCDFEE" w14:textId="77777777" w:rsidR="009924DB" w:rsidRPr="009924DB" w:rsidRDefault="000B7777" w:rsidP="00CA0415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4"/>
        </w:rPr>
      </w:pPr>
      <w:r>
        <w:t>Положение о внутреннем контроле устанавливает цели, правила и принципы проведения внутреннего контроля в администрации муниципального округа Северное Тушино</w:t>
      </w:r>
      <w:r w:rsidRPr="005517A2">
        <w:rPr>
          <w:szCs w:val="24"/>
        </w:rPr>
        <w:t>.</w:t>
      </w:r>
    </w:p>
    <w:p w14:paraId="269844A6" w14:textId="77777777" w:rsidR="00CA0415" w:rsidRDefault="00CA0415" w:rsidP="00E93BEF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contextualSpacing/>
        <w:rPr>
          <w:rFonts w:ascii="Times New Roman" w:hAnsi="Times New Roman"/>
          <w:sz w:val="24"/>
          <w:szCs w:val="24"/>
        </w:rPr>
      </w:pPr>
      <w:r w:rsidRPr="005517A2">
        <w:rPr>
          <w:rFonts w:ascii="Times New Roman" w:hAnsi="Times New Roman"/>
          <w:sz w:val="24"/>
          <w:szCs w:val="24"/>
        </w:rPr>
        <w:t xml:space="preserve">Внутренний финансовый контроль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5517A2">
        <w:rPr>
          <w:rFonts w:ascii="Times New Roman" w:hAnsi="Times New Roman"/>
          <w:sz w:val="24"/>
          <w:szCs w:val="24"/>
        </w:rPr>
        <w:t xml:space="preserve"> осуществля</w:t>
      </w:r>
      <w:r>
        <w:rPr>
          <w:rFonts w:ascii="Times New Roman" w:hAnsi="Times New Roman"/>
          <w:sz w:val="24"/>
          <w:szCs w:val="24"/>
        </w:rPr>
        <w:t>ет в рамках своих полномочий:</w:t>
      </w:r>
    </w:p>
    <w:p w14:paraId="3A8E5EB6" w14:textId="77777777" w:rsidR="00CA0415" w:rsidRDefault="00CA0415" w:rsidP="00E93BEF">
      <w:pPr>
        <w:pStyle w:val="af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муниципального округа;</w:t>
      </w:r>
    </w:p>
    <w:p w14:paraId="02D42DC2" w14:textId="77777777" w:rsidR="00CA0415" w:rsidRDefault="00CA0415" w:rsidP="00E93BEF">
      <w:pPr>
        <w:pStyle w:val="af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</w:t>
      </w:r>
      <w:r w:rsidRPr="005517A2">
        <w:rPr>
          <w:rFonts w:ascii="Times New Roman" w:hAnsi="Times New Roman"/>
          <w:sz w:val="24"/>
          <w:szCs w:val="24"/>
        </w:rPr>
        <w:t>бухгалтер-заведующий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17A2">
        <w:rPr>
          <w:rFonts w:ascii="Times New Roman" w:hAnsi="Times New Roman"/>
          <w:sz w:val="24"/>
          <w:szCs w:val="24"/>
        </w:rPr>
        <w:t>сектором</w:t>
      </w:r>
      <w:r>
        <w:rPr>
          <w:rFonts w:ascii="Times New Roman" w:hAnsi="Times New Roman"/>
          <w:sz w:val="24"/>
          <w:szCs w:val="24"/>
        </w:rPr>
        <w:t>;</w:t>
      </w:r>
    </w:p>
    <w:p w14:paraId="20EC2373" w14:textId="77777777" w:rsidR="00CA0415" w:rsidRPr="005517A2" w:rsidRDefault="00CA0415" w:rsidP="00E93BEF">
      <w:pPr>
        <w:pStyle w:val="af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</w:t>
      </w:r>
      <w:r w:rsidRPr="005517A2">
        <w:rPr>
          <w:rFonts w:ascii="Times New Roman" w:hAnsi="Times New Roman"/>
          <w:sz w:val="24"/>
          <w:szCs w:val="24"/>
        </w:rPr>
        <w:t>должностные лица учреждения в соответствии со своими обязанностями.</w:t>
      </w:r>
    </w:p>
    <w:p w14:paraId="7FA76785" w14:textId="7709C329" w:rsidR="000B7777" w:rsidRDefault="00E93BEF" w:rsidP="00E93BEF">
      <w:pPr>
        <w:spacing w:line="276" w:lineRule="auto"/>
        <w:ind w:firstLine="360"/>
        <w:jc w:val="both"/>
      </w:pPr>
      <w:r>
        <w:rPr>
          <w:szCs w:val="24"/>
        </w:rPr>
        <w:t>Постоянно действующая к</w:t>
      </w:r>
      <w:r w:rsidRPr="00A75DAD">
        <w:rPr>
          <w:szCs w:val="24"/>
        </w:rPr>
        <w:t xml:space="preserve">омиссия по внутреннему финансовому контролю </w:t>
      </w:r>
      <w:r>
        <w:rPr>
          <w:szCs w:val="24"/>
        </w:rPr>
        <w:t xml:space="preserve">утверждается Учетной политикой и </w:t>
      </w:r>
      <w:r w:rsidRPr="00A75DAD">
        <w:rPr>
          <w:szCs w:val="24"/>
        </w:rPr>
        <w:t>осуществляет свою деятельность в соответствии с Положением</w:t>
      </w:r>
      <w:r>
        <w:rPr>
          <w:szCs w:val="24"/>
        </w:rPr>
        <w:t>.</w:t>
      </w:r>
    </w:p>
    <w:p w14:paraId="543B5060" w14:textId="77777777" w:rsidR="000B7777" w:rsidRPr="00545C1F" w:rsidRDefault="000B7777" w:rsidP="00800EC5">
      <w:pPr>
        <w:spacing w:line="276" w:lineRule="auto"/>
        <w:jc w:val="both"/>
        <w:rPr>
          <w:rStyle w:val="a4"/>
          <w:b w:val="0"/>
          <w:bCs/>
        </w:rPr>
      </w:pPr>
    </w:p>
    <w:p w14:paraId="0B92AB79" w14:textId="6A020B33" w:rsidR="00BC66E6" w:rsidRPr="00545C1F" w:rsidRDefault="00826952" w:rsidP="002D0827">
      <w:pPr>
        <w:widowControl w:val="0"/>
        <w:tabs>
          <w:tab w:val="num" w:pos="0"/>
        </w:tabs>
        <w:suppressAutoHyphens/>
        <w:spacing w:line="276" w:lineRule="auto"/>
        <w:jc w:val="both"/>
        <w:rPr>
          <w:iCs/>
        </w:rPr>
      </w:pPr>
      <w:r>
        <w:rPr>
          <w:color w:val="000000"/>
          <w:szCs w:val="24"/>
        </w:rPr>
        <w:tab/>
      </w:r>
      <w:r w:rsidR="00BC66E6" w:rsidRPr="00545C1F">
        <w:rPr>
          <w:iCs/>
        </w:rPr>
        <w:t xml:space="preserve">Налоговый учет в администрации муниципального округа Северное Тушино (далее - администрации) ведется </w:t>
      </w:r>
      <w:r w:rsidR="00BC66E6">
        <w:rPr>
          <w:color w:val="000000"/>
          <w:szCs w:val="24"/>
        </w:rPr>
        <w:t xml:space="preserve">сектором </w:t>
      </w:r>
      <w:r w:rsidR="00BC66E6">
        <w:t>финансов, экономики, бухгалтерского учета и отчетности</w:t>
      </w:r>
      <w:r w:rsidR="00BC66E6" w:rsidRPr="005517A2">
        <w:rPr>
          <w:color w:val="000000"/>
          <w:szCs w:val="24"/>
        </w:rPr>
        <w:t xml:space="preserve"> </w:t>
      </w:r>
      <w:r w:rsidR="00BC66E6">
        <w:rPr>
          <w:szCs w:val="24"/>
        </w:rPr>
        <w:t>администрации</w:t>
      </w:r>
      <w:r w:rsidR="00BC66E6" w:rsidRPr="00545C1F">
        <w:rPr>
          <w:iCs/>
        </w:rPr>
        <w:t xml:space="preserve">. </w:t>
      </w:r>
    </w:p>
    <w:p w14:paraId="14C8EE37" w14:textId="77777777" w:rsidR="00826952" w:rsidRDefault="00BC66E6" w:rsidP="00800EC5">
      <w:pPr>
        <w:spacing w:line="276" w:lineRule="auto"/>
        <w:jc w:val="both"/>
        <w:rPr>
          <w:iCs/>
        </w:rPr>
      </w:pPr>
      <w:r>
        <w:rPr>
          <w:iCs/>
        </w:rPr>
        <w:lastRenderedPageBreak/>
        <w:tab/>
      </w:r>
      <w:r w:rsidRPr="00545C1F">
        <w:rPr>
          <w:iCs/>
        </w:rPr>
        <w:t>Главный бухгалтер, иные сотрудники, ответственные за организацию налогового учета, руководствуются в своей деятельности положениями о бухгалтерской, налоговой или финансовой службе, должностными инструкциями</w:t>
      </w:r>
      <w:r>
        <w:rPr>
          <w:iCs/>
        </w:rPr>
        <w:t xml:space="preserve"> (приложение 2).</w:t>
      </w:r>
    </w:p>
    <w:p w14:paraId="7B6782BA" w14:textId="66D402E1" w:rsidR="00BC66E6" w:rsidRDefault="00BC66E6" w:rsidP="00800EC5">
      <w:pPr>
        <w:spacing w:line="276" w:lineRule="auto"/>
        <w:ind w:firstLine="708"/>
        <w:jc w:val="both"/>
        <w:rPr>
          <w:iCs/>
        </w:rPr>
      </w:pPr>
      <w:r w:rsidRPr="00545C1F">
        <w:rPr>
          <w:iCs/>
        </w:rPr>
        <w:t>Всю полноту ответственности за качество и своевременность выполнения возложенных настоящим Положением на бухгалтерскую службу функций несет главный бухгалтер администрации.</w:t>
      </w:r>
    </w:p>
    <w:p w14:paraId="6E7F6F77" w14:textId="29E4207E" w:rsidR="002D0827" w:rsidRPr="00545C1F" w:rsidRDefault="002D0827" w:rsidP="00800EC5">
      <w:pPr>
        <w:spacing w:line="276" w:lineRule="auto"/>
        <w:ind w:firstLine="708"/>
        <w:jc w:val="both"/>
        <w:rPr>
          <w:iCs/>
        </w:rPr>
      </w:pPr>
      <w:r w:rsidRPr="00256B4F">
        <w:rPr>
          <w:szCs w:val="24"/>
        </w:rPr>
        <w:t xml:space="preserve">Исчисление налогов и сборов в </w:t>
      </w:r>
      <w:r w:rsidRPr="00256B4F">
        <w:rPr>
          <w:iCs/>
          <w:szCs w:val="24"/>
        </w:rPr>
        <w:t>администрации</w:t>
      </w:r>
      <w:r w:rsidRPr="00256B4F">
        <w:rPr>
          <w:szCs w:val="24"/>
        </w:rPr>
        <w:t xml:space="preserve"> осуществляется главным бухгалтером. </w:t>
      </w:r>
      <w:r w:rsidRPr="00256B4F">
        <w:rPr>
          <w:szCs w:val="24"/>
          <w:shd w:val="clear" w:color="auto" w:fill="FFFFFF"/>
        </w:rPr>
        <w:t>С 01.01.2023 года единый налоговый платеж (ЕНП) - новый способ расчета с налоговыми органами, который заключается в возможности перечисления денежных средств в бюджет без детализации в разрезе налогов, которые подлежат уплате, за исключением страховых взносов на случай травматизма - порядок и сроки уплаты которых по-прежнему регулируются </w:t>
      </w:r>
      <w:hyperlink r:id="rId15" w:anchor="/document/12112505/entry/2204" w:history="1">
        <w:r w:rsidRPr="00256B4F">
          <w:rPr>
            <w:rStyle w:val="ad"/>
            <w:color w:val="auto"/>
            <w:szCs w:val="24"/>
            <w:u w:val="none"/>
            <w:shd w:val="clear" w:color="auto" w:fill="FFFFFF"/>
          </w:rPr>
          <w:t>п. 4 ст. 22</w:t>
        </w:r>
      </w:hyperlink>
      <w:r w:rsidRPr="00256B4F">
        <w:rPr>
          <w:szCs w:val="24"/>
          <w:shd w:val="clear" w:color="auto" w:fill="FFFFFF"/>
        </w:rPr>
        <w:t> Федерального закона от 24.07.1998 N 125-ФЗ.</w:t>
      </w:r>
    </w:p>
    <w:p w14:paraId="4D0F161A" w14:textId="77777777" w:rsidR="00BC66E6" w:rsidRDefault="00BC66E6" w:rsidP="00800EC5">
      <w:pPr>
        <w:spacing w:line="276" w:lineRule="auto"/>
        <w:jc w:val="both"/>
        <w:rPr>
          <w:iCs/>
        </w:rPr>
      </w:pPr>
    </w:p>
    <w:p w14:paraId="56CFB916" w14:textId="77777777" w:rsidR="00BC66E6" w:rsidRPr="00545C1F" w:rsidRDefault="00BC66E6" w:rsidP="00800EC5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4"/>
        </w:rPr>
      </w:pPr>
      <w:r w:rsidRPr="00545C1F">
        <w:rPr>
          <w:szCs w:val="24"/>
        </w:rPr>
        <w:t xml:space="preserve">Все операции в администрации муниципального округа Северное Тушино (далее - администрация) оформляются документами, составленными в соответствии с Федеральным законом от 06 декабря 2011 г. № 402-ФЗ «О бухгалтерском учете» и </w:t>
      </w:r>
      <w:r w:rsidRPr="00545C1F">
        <w:t>приказом Министерства финансов Российской Федерации от 1 декабря 2010 г. № 157н «</w:t>
      </w:r>
      <w:r w:rsidRPr="00545C1F">
        <w:rPr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545C1F">
        <w:t>»</w:t>
      </w:r>
      <w:r w:rsidRPr="00545C1F">
        <w:rPr>
          <w:szCs w:val="24"/>
        </w:rPr>
        <w:t xml:space="preserve">, Инструкцией о порядке и составления предоставления годовой, квартальной и месячной бюджетной отчетности», утвержденной приказом </w:t>
      </w:r>
      <w:r w:rsidRPr="00545C1F">
        <w:rPr>
          <w:color w:val="000000"/>
          <w:szCs w:val="24"/>
        </w:rPr>
        <w:t xml:space="preserve">Министерства финансов Российской Федерации </w:t>
      </w:r>
      <w:r w:rsidRPr="00545C1F">
        <w:rPr>
          <w:szCs w:val="24"/>
        </w:rPr>
        <w:t>от 28 декабря 2010 г. № 191н.</w:t>
      </w:r>
      <w:r>
        <w:rPr>
          <w:szCs w:val="24"/>
        </w:rPr>
        <w:t xml:space="preserve"> (приложение 5).</w:t>
      </w:r>
      <w:r w:rsidRPr="00545C1F">
        <w:rPr>
          <w:szCs w:val="24"/>
        </w:rPr>
        <w:t xml:space="preserve"> </w:t>
      </w:r>
    </w:p>
    <w:p w14:paraId="79FC726E" w14:textId="77777777" w:rsidR="00BC66E6" w:rsidRDefault="00BC66E6" w:rsidP="00800EC5">
      <w:pPr>
        <w:spacing w:line="276" w:lineRule="auto"/>
        <w:ind w:firstLine="720"/>
        <w:jc w:val="both"/>
        <w:rPr>
          <w:szCs w:val="24"/>
        </w:rPr>
      </w:pPr>
      <w:r w:rsidRPr="00545C1F">
        <w:rPr>
          <w:szCs w:val="24"/>
        </w:rPr>
        <w:t>Документы, которыми оформляются хозяйственные операции с денежными средствами по лицевым счетам администрации, а также документы по договорам (сделкам), устанавливающие или изменяющие финансовые обязательства администрации, подписываются главой администрации и главным бухгалтером, или уполномоченными на то лицами, в качестве которых выступают лица, на которых оформлены в соответствии с действующим законодательством документы, устанавливающие их право на подписание подобных документов от имени администрации.</w:t>
      </w:r>
    </w:p>
    <w:p w14:paraId="6602C482" w14:textId="7F2C8886" w:rsidR="00AE0F3F" w:rsidRDefault="00AE0F3F" w:rsidP="00AE0F3F">
      <w:pPr>
        <w:widowControl w:val="0"/>
        <w:tabs>
          <w:tab w:val="left" w:pos="0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  <w:shd w:val="clear" w:color="auto" w:fill="FFFFFF"/>
        </w:rPr>
        <w:tab/>
      </w:r>
      <w:r w:rsidRPr="000A2FF8">
        <w:rPr>
          <w:szCs w:val="24"/>
          <w:shd w:val="clear" w:color="auto" w:fill="FFFFFF"/>
        </w:rPr>
        <w:t>Для систематизации и накопления информации, содержащейся в принятых к учету первичных (сводных) учетных документах, применяются регистры бюджетного учета по формам, утвержденны</w:t>
      </w:r>
      <w:r>
        <w:rPr>
          <w:szCs w:val="24"/>
          <w:shd w:val="clear" w:color="auto" w:fill="FFFFFF"/>
        </w:rPr>
        <w:t>е</w:t>
      </w:r>
      <w:r w:rsidRPr="000A2FF8">
        <w:rPr>
          <w:szCs w:val="24"/>
          <w:shd w:val="clear" w:color="auto" w:fill="FFFFFF"/>
        </w:rPr>
        <w:t xml:space="preserve"> </w:t>
      </w:r>
      <w:hyperlink r:id="rId16" w:history="1">
        <w:r w:rsidRPr="00AE0F3F">
          <w:rPr>
            <w:rStyle w:val="a3"/>
            <w:color w:val="auto"/>
          </w:rPr>
          <w:t>приказом</w:t>
        </w:r>
      </w:hyperlink>
      <w:r w:rsidRPr="00AE0F3F">
        <w:t xml:space="preserve"> </w:t>
      </w:r>
      <w:r w:rsidRPr="00545C1F">
        <w:t xml:space="preserve">Минфина России от 30.03.2015 </w:t>
      </w:r>
      <w:r>
        <w:t>№</w:t>
      </w:r>
      <w:r w:rsidRPr="00545C1F">
        <w:t xml:space="preserve"> 52н </w:t>
      </w:r>
      <w:r>
        <w:t>«</w:t>
      </w:r>
      <w:r w:rsidRPr="00545C1F"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>
        <w:t>»</w:t>
      </w:r>
      <w:r w:rsidRPr="00545C1F">
        <w:t xml:space="preserve">, </w:t>
      </w:r>
      <w:r>
        <w:t>п</w:t>
      </w:r>
      <w:r w:rsidRPr="000949CE">
        <w:rPr>
          <w:szCs w:val="24"/>
        </w:rPr>
        <w:t xml:space="preserve">риказом Минфина России от 15 апреля 2021 г. </w:t>
      </w:r>
      <w:r>
        <w:rPr>
          <w:szCs w:val="24"/>
        </w:rPr>
        <w:t>№</w:t>
      </w:r>
      <w:r w:rsidRPr="000949CE">
        <w:rPr>
          <w:szCs w:val="24"/>
        </w:rPr>
        <w:t xml:space="preserve"> 61н </w:t>
      </w:r>
      <w:r>
        <w:rPr>
          <w:szCs w:val="24"/>
        </w:rPr>
        <w:t>«</w:t>
      </w:r>
      <w:r w:rsidRPr="000949CE">
        <w:rPr>
          <w:szCs w:val="24"/>
        </w:rPr>
        <w:t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</w:t>
      </w:r>
      <w:r>
        <w:rPr>
          <w:szCs w:val="24"/>
        </w:rPr>
        <w:t>».</w:t>
      </w:r>
    </w:p>
    <w:p w14:paraId="1339A970" w14:textId="77777777" w:rsidR="00AE0F3F" w:rsidRPr="000A2FF8" w:rsidRDefault="00AE0F3F" w:rsidP="00AE0F3F">
      <w:pPr>
        <w:widowControl w:val="0"/>
        <w:tabs>
          <w:tab w:val="left" w:pos="0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  <w:shd w:val="clear" w:color="auto" w:fill="FFFFFF"/>
        </w:rPr>
        <w:tab/>
      </w:r>
      <w:r w:rsidRPr="000A2FF8">
        <w:rPr>
          <w:szCs w:val="24"/>
          <w:shd w:val="clear" w:color="auto" w:fill="FFFFFF"/>
        </w:rPr>
        <w:t xml:space="preserve">Первичные учетные документы оформляются на бумажных носителях в связи с отсутствием организационно-технической возможности формирования и хранения электронных документов. Формы унифицированных электронных первичных учетных </w:t>
      </w:r>
      <w:r w:rsidRPr="000A2FF8">
        <w:rPr>
          <w:szCs w:val="24"/>
          <w:shd w:val="clear" w:color="auto" w:fill="FFFFFF"/>
        </w:rPr>
        <w:lastRenderedPageBreak/>
        <w:t>документов применяются для формирования первичных учетных документов на бумажном носителе.</w:t>
      </w:r>
    </w:p>
    <w:p w14:paraId="0A966AC0" w14:textId="77777777" w:rsidR="00BC66E6" w:rsidRPr="00545C1F" w:rsidRDefault="00BC66E6" w:rsidP="00800EC5">
      <w:pPr>
        <w:spacing w:line="276" w:lineRule="auto"/>
        <w:ind w:firstLine="720"/>
        <w:jc w:val="both"/>
        <w:rPr>
          <w:szCs w:val="24"/>
        </w:rPr>
      </w:pPr>
      <w:r w:rsidRPr="00545C1F">
        <w:rPr>
          <w:szCs w:val="24"/>
        </w:rPr>
        <w:t>Первичные учетные документы принимаются к учету, если они составлены по установленной форме, с обязательным отражением в них всех предусмотренных порядком их ведения реквизитов.</w:t>
      </w:r>
    </w:p>
    <w:p w14:paraId="4789F981" w14:textId="77777777" w:rsidR="00BC66E6" w:rsidRPr="00545C1F" w:rsidRDefault="00BC66E6" w:rsidP="00800EC5">
      <w:pPr>
        <w:spacing w:line="276" w:lineRule="auto"/>
        <w:ind w:firstLine="720"/>
        <w:jc w:val="both"/>
        <w:rPr>
          <w:szCs w:val="24"/>
        </w:rPr>
      </w:pPr>
      <w:r w:rsidRPr="00545C1F">
        <w:rPr>
          <w:szCs w:val="24"/>
        </w:rPr>
        <w:t xml:space="preserve">Первичные и сводные учетные документы формируются с применением  автоматизированных средств управления и программ автоматизации бухгалтерского учета - АС «1С: Бухгалтерия для государственного учреждения 8»; «1С: Зарплата и Кадры бюджетного учреждения 8». </w:t>
      </w:r>
    </w:p>
    <w:p w14:paraId="133594B8" w14:textId="77777777" w:rsidR="00BC66E6" w:rsidRDefault="00BC66E6" w:rsidP="00800EC5">
      <w:pPr>
        <w:spacing w:line="276" w:lineRule="auto"/>
        <w:ind w:firstLine="720"/>
        <w:jc w:val="both"/>
        <w:rPr>
          <w:szCs w:val="24"/>
        </w:rPr>
      </w:pPr>
    </w:p>
    <w:p w14:paraId="09971BEE" w14:textId="77777777" w:rsidR="00BC66E6" w:rsidRPr="00545C1F" w:rsidRDefault="00BC66E6" w:rsidP="00800EC5">
      <w:pPr>
        <w:spacing w:line="276" w:lineRule="auto"/>
        <w:ind w:firstLine="720"/>
        <w:jc w:val="both"/>
        <w:rPr>
          <w:szCs w:val="24"/>
        </w:rPr>
      </w:pPr>
      <w:r w:rsidRPr="00545C1F">
        <w:rPr>
          <w:szCs w:val="24"/>
        </w:rPr>
        <w:t>Бюджетный учет осуществляется по журнальной форме бухгалтерского учета с элементами автоматизации (программа - АС «1С: Бухгалтерия для государственного учреждения 8»).</w:t>
      </w:r>
    </w:p>
    <w:p w14:paraId="05173F13" w14:textId="77777777" w:rsidR="00BC66E6" w:rsidRDefault="00BC66E6" w:rsidP="00800EC5">
      <w:pPr>
        <w:spacing w:line="276" w:lineRule="auto"/>
        <w:ind w:firstLine="720"/>
        <w:jc w:val="both"/>
        <w:rPr>
          <w:szCs w:val="24"/>
        </w:rPr>
      </w:pPr>
      <w:r w:rsidRPr="00545C1F">
        <w:rPr>
          <w:szCs w:val="24"/>
        </w:rPr>
        <w:t xml:space="preserve">Формирование бюджетных регистров должно отражать результат хозяйственных операций, производимых в рамках исполнения администрацией сметы доходов и расходов по бюджетным средствам. </w:t>
      </w:r>
    </w:p>
    <w:p w14:paraId="67DB658F" w14:textId="77777777" w:rsidR="00AD3B2F" w:rsidRDefault="00AD3B2F" w:rsidP="00AD3B2F">
      <w:pPr>
        <w:ind w:firstLine="720"/>
        <w:jc w:val="both"/>
        <w:rPr>
          <w:szCs w:val="24"/>
        </w:rPr>
      </w:pPr>
    </w:p>
    <w:p w14:paraId="66D41EDA" w14:textId="77777777" w:rsidR="008F4745" w:rsidRPr="009924DB" w:rsidRDefault="008F4745" w:rsidP="00A945BA">
      <w:pPr>
        <w:spacing w:line="276" w:lineRule="auto"/>
        <w:ind w:firstLine="708"/>
        <w:jc w:val="both"/>
      </w:pPr>
      <w:r w:rsidRPr="00545C1F">
        <w:rPr>
          <w:szCs w:val="24"/>
        </w:rPr>
        <w:t xml:space="preserve">Учетная политика для целей бухгалтерского учета применяется с момента ее утверждения и во все последующие отчетные периоды. Изменения в учетную политику для целей </w:t>
      </w:r>
      <w:r>
        <w:rPr>
          <w:szCs w:val="24"/>
        </w:rPr>
        <w:t>бюджетного</w:t>
      </w:r>
      <w:r w:rsidRPr="00545C1F">
        <w:rPr>
          <w:szCs w:val="24"/>
        </w:rPr>
        <w:t xml:space="preserve"> учета вносятся в установленном порядке с начала финансового года, и в случае изменения законодательства Российской Федерации и нормативных актов по </w:t>
      </w:r>
      <w:r>
        <w:rPr>
          <w:szCs w:val="24"/>
        </w:rPr>
        <w:t>бюджетному</w:t>
      </w:r>
      <w:r w:rsidRPr="00545C1F">
        <w:rPr>
          <w:szCs w:val="24"/>
        </w:rPr>
        <w:t xml:space="preserve"> учету, а также существенных изменений в деятельности </w:t>
      </w:r>
      <w:r w:rsidRPr="00545C1F">
        <w:rPr>
          <w:iCs/>
        </w:rPr>
        <w:t>администрации</w:t>
      </w:r>
      <w:r w:rsidRPr="00545C1F">
        <w:rPr>
          <w:szCs w:val="24"/>
        </w:rPr>
        <w:t>.</w:t>
      </w:r>
    </w:p>
    <w:sectPr w:rsidR="008F4745" w:rsidRPr="0099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A9A"/>
    <w:multiLevelType w:val="hybridMultilevel"/>
    <w:tmpl w:val="BD60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61814"/>
    <w:multiLevelType w:val="multilevel"/>
    <w:tmpl w:val="49CED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480A4A"/>
    <w:multiLevelType w:val="hybridMultilevel"/>
    <w:tmpl w:val="AF5E48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429515A"/>
    <w:multiLevelType w:val="hybridMultilevel"/>
    <w:tmpl w:val="B9FE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44477"/>
    <w:multiLevelType w:val="hybridMultilevel"/>
    <w:tmpl w:val="B59E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13DF8"/>
    <w:multiLevelType w:val="hybridMultilevel"/>
    <w:tmpl w:val="2B0C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F7"/>
    <w:rsid w:val="00042FF8"/>
    <w:rsid w:val="000B7777"/>
    <w:rsid w:val="000C0C82"/>
    <w:rsid w:val="00241226"/>
    <w:rsid w:val="00241B6D"/>
    <w:rsid w:val="00286CB7"/>
    <w:rsid w:val="002D0827"/>
    <w:rsid w:val="0040327F"/>
    <w:rsid w:val="004343B1"/>
    <w:rsid w:val="005B3D4D"/>
    <w:rsid w:val="0066595C"/>
    <w:rsid w:val="006B3200"/>
    <w:rsid w:val="006C0F8B"/>
    <w:rsid w:val="007E3B48"/>
    <w:rsid w:val="007F2502"/>
    <w:rsid w:val="00800EC5"/>
    <w:rsid w:val="00810114"/>
    <w:rsid w:val="00826952"/>
    <w:rsid w:val="0086390D"/>
    <w:rsid w:val="00886D39"/>
    <w:rsid w:val="008B69B2"/>
    <w:rsid w:val="008F4745"/>
    <w:rsid w:val="00927296"/>
    <w:rsid w:val="009924DB"/>
    <w:rsid w:val="00A64D2E"/>
    <w:rsid w:val="00A945BA"/>
    <w:rsid w:val="00AD3B2F"/>
    <w:rsid w:val="00AE0F3F"/>
    <w:rsid w:val="00BC66E6"/>
    <w:rsid w:val="00C33A86"/>
    <w:rsid w:val="00C639AF"/>
    <w:rsid w:val="00CA0415"/>
    <w:rsid w:val="00CE07F7"/>
    <w:rsid w:val="00E93BEF"/>
    <w:rsid w:val="00EA5FEA"/>
    <w:rsid w:val="00F40B27"/>
    <w:rsid w:val="00FA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2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E07F7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E07F7"/>
    <w:rPr>
      <w:b/>
      <w:color w:val="26282F"/>
    </w:rPr>
  </w:style>
  <w:style w:type="paragraph" w:styleId="a5">
    <w:name w:val="List Paragraph"/>
    <w:basedOn w:val="a"/>
    <w:uiPriority w:val="34"/>
    <w:qFormat/>
    <w:rsid w:val="009924DB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9924DB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7">
    <w:name w:val="Подзаголовок Знак"/>
    <w:basedOn w:val="a0"/>
    <w:link w:val="a6"/>
    <w:rsid w:val="009924DB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924DB"/>
    <w:pPr>
      <w:spacing w:before="100" w:beforeAutospacing="1" w:after="100" w:afterAutospacing="1" w:line="276" w:lineRule="auto"/>
      <w:jc w:val="both"/>
    </w:pPr>
    <w:rPr>
      <w:rFonts w:ascii="Calibri" w:hAnsi="Calibri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7E3B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B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ll">
    <w:name w:val="fill"/>
    <w:rsid w:val="00F40B27"/>
    <w:rPr>
      <w:b/>
      <w:bCs/>
      <w:i/>
      <w:iCs/>
      <w:color w:val="FF0000"/>
    </w:rPr>
  </w:style>
  <w:style w:type="paragraph" w:customStyle="1" w:styleId="s1">
    <w:name w:val="s_1"/>
    <w:basedOn w:val="a"/>
    <w:rsid w:val="004343B1"/>
    <w:pPr>
      <w:spacing w:before="100" w:beforeAutospacing="1" w:after="100" w:afterAutospacing="1"/>
    </w:pPr>
    <w:rPr>
      <w:szCs w:val="24"/>
    </w:rPr>
  </w:style>
  <w:style w:type="paragraph" w:styleId="ab">
    <w:name w:val="Body Text Indent"/>
    <w:basedOn w:val="a"/>
    <w:link w:val="ac"/>
    <w:rsid w:val="004343B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343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uiPriority w:val="99"/>
    <w:unhideWhenUsed/>
    <w:rsid w:val="00241B6D"/>
    <w:rPr>
      <w:color w:val="0000FF"/>
      <w:u w:val="single"/>
    </w:rPr>
  </w:style>
  <w:style w:type="paragraph" w:styleId="ae">
    <w:name w:val="No Spacing"/>
    <w:uiPriority w:val="1"/>
    <w:qFormat/>
    <w:rsid w:val="00286CB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semiHidden/>
    <w:unhideWhenUsed/>
    <w:rsid w:val="00CA04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A04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basedOn w:val="a"/>
    <w:next w:val="a8"/>
    <w:uiPriority w:val="99"/>
    <w:unhideWhenUsed/>
    <w:rsid w:val="00CA0415"/>
    <w:pPr>
      <w:spacing w:before="100" w:beforeAutospacing="1" w:after="100" w:afterAutospacing="1" w:line="276" w:lineRule="auto"/>
      <w:jc w:val="both"/>
    </w:pPr>
    <w:rPr>
      <w:rFonts w:ascii="Calibri" w:hAnsi="Calibri"/>
      <w:sz w:val="20"/>
    </w:rPr>
  </w:style>
  <w:style w:type="paragraph" w:customStyle="1" w:styleId="ConsNormal">
    <w:name w:val="ConsNormal"/>
    <w:rsid w:val="009272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E07F7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E07F7"/>
    <w:rPr>
      <w:b/>
      <w:color w:val="26282F"/>
    </w:rPr>
  </w:style>
  <w:style w:type="paragraph" w:styleId="a5">
    <w:name w:val="List Paragraph"/>
    <w:basedOn w:val="a"/>
    <w:uiPriority w:val="34"/>
    <w:qFormat/>
    <w:rsid w:val="009924DB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9924DB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7">
    <w:name w:val="Подзаголовок Знак"/>
    <w:basedOn w:val="a0"/>
    <w:link w:val="a6"/>
    <w:rsid w:val="009924DB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924DB"/>
    <w:pPr>
      <w:spacing w:before="100" w:beforeAutospacing="1" w:after="100" w:afterAutospacing="1" w:line="276" w:lineRule="auto"/>
      <w:jc w:val="both"/>
    </w:pPr>
    <w:rPr>
      <w:rFonts w:ascii="Calibri" w:hAnsi="Calibri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7E3B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B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ll">
    <w:name w:val="fill"/>
    <w:rsid w:val="00F40B27"/>
    <w:rPr>
      <w:b/>
      <w:bCs/>
      <w:i/>
      <w:iCs/>
      <w:color w:val="FF0000"/>
    </w:rPr>
  </w:style>
  <w:style w:type="paragraph" w:customStyle="1" w:styleId="s1">
    <w:name w:val="s_1"/>
    <w:basedOn w:val="a"/>
    <w:rsid w:val="004343B1"/>
    <w:pPr>
      <w:spacing w:before="100" w:beforeAutospacing="1" w:after="100" w:afterAutospacing="1"/>
    </w:pPr>
    <w:rPr>
      <w:szCs w:val="24"/>
    </w:rPr>
  </w:style>
  <w:style w:type="paragraph" w:styleId="ab">
    <w:name w:val="Body Text Indent"/>
    <w:basedOn w:val="a"/>
    <w:link w:val="ac"/>
    <w:rsid w:val="004343B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343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uiPriority w:val="99"/>
    <w:unhideWhenUsed/>
    <w:rsid w:val="00241B6D"/>
    <w:rPr>
      <w:color w:val="0000FF"/>
      <w:u w:val="single"/>
    </w:rPr>
  </w:style>
  <w:style w:type="paragraph" w:styleId="ae">
    <w:name w:val="No Spacing"/>
    <w:uiPriority w:val="1"/>
    <w:qFormat/>
    <w:rsid w:val="00286CB7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semiHidden/>
    <w:unhideWhenUsed/>
    <w:rsid w:val="00CA04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A04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basedOn w:val="a"/>
    <w:next w:val="a8"/>
    <w:uiPriority w:val="99"/>
    <w:unhideWhenUsed/>
    <w:rsid w:val="00CA0415"/>
    <w:pPr>
      <w:spacing w:before="100" w:beforeAutospacing="1" w:after="100" w:afterAutospacing="1" w:line="276" w:lineRule="auto"/>
      <w:jc w:val="both"/>
    </w:pPr>
    <w:rPr>
      <w:rFonts w:ascii="Calibri" w:hAnsi="Calibri"/>
      <w:sz w:val="20"/>
    </w:rPr>
  </w:style>
  <w:style w:type="paragraph" w:customStyle="1" w:styleId="ConsNormal">
    <w:name w:val="ConsNormal"/>
    <w:rsid w:val="009272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80897&amp;sub=100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12080897&amp;sub=2000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851956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851956&amp;sub=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80897&amp;sub=0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4925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Ерофеева</dc:creator>
  <cp:lastModifiedBy>Галина С. Шаповалова</cp:lastModifiedBy>
  <cp:revision>3</cp:revision>
  <cp:lastPrinted>2019-08-13T11:14:00Z</cp:lastPrinted>
  <dcterms:created xsi:type="dcterms:W3CDTF">2023-09-13T10:50:00Z</dcterms:created>
  <dcterms:modified xsi:type="dcterms:W3CDTF">2023-09-13T11:00:00Z</dcterms:modified>
</cp:coreProperties>
</file>